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840" w:lineRule="atLeast"/>
        <w:jc w:val="center"/>
        <w:outlineLvl w:val="1"/>
        <w:rPr>
          <w:rFonts w:ascii="黑体" w:hAnsi="黑体" w:eastAsia="黑体" w:cs="宋体"/>
          <w:color w:val="1A1A1A"/>
          <w:kern w:val="36"/>
          <w:sz w:val="36"/>
          <w:szCs w:val="36"/>
        </w:rPr>
      </w:pPr>
      <w:r>
        <w:rPr>
          <w:rFonts w:hint="eastAsia" w:ascii="黑体" w:hAnsi="黑体" w:eastAsia="黑体" w:cs="宋体"/>
          <w:color w:val="1A1A1A"/>
          <w:kern w:val="36"/>
          <w:sz w:val="36"/>
          <w:szCs w:val="36"/>
        </w:rPr>
        <w:t>黄山市徽州区</w:t>
      </w:r>
    </w:p>
    <w:p>
      <w:pPr>
        <w:widowControl/>
        <w:shd w:val="clear" w:color="auto" w:fill="FFFFFF"/>
        <w:spacing w:line="840" w:lineRule="atLeast"/>
        <w:jc w:val="center"/>
        <w:outlineLvl w:val="1"/>
        <w:rPr>
          <w:rFonts w:ascii="黑体" w:hAnsi="黑体" w:eastAsia="黑体" w:cs="宋体"/>
          <w:color w:val="1A1A1A"/>
          <w:kern w:val="36"/>
          <w:sz w:val="36"/>
          <w:szCs w:val="36"/>
        </w:rPr>
      </w:pPr>
      <w:r>
        <w:rPr>
          <w:rFonts w:hint="eastAsia" w:ascii="黑体" w:hAnsi="黑体" w:eastAsia="黑体" w:cs="宋体"/>
          <w:color w:val="1A1A1A"/>
          <w:kern w:val="36"/>
          <w:sz w:val="36"/>
          <w:szCs w:val="36"/>
        </w:rPr>
        <w:t>建设工程“丰乐杯”奖</w:t>
      </w:r>
      <w:r>
        <w:rPr>
          <w:rFonts w:ascii="黑体" w:hAnsi="黑体" w:eastAsia="黑体" w:cs="宋体"/>
          <w:color w:val="1A1A1A"/>
          <w:kern w:val="36"/>
          <w:sz w:val="36"/>
          <w:szCs w:val="36"/>
        </w:rPr>
        <w:t>(</w:t>
      </w:r>
      <w:r>
        <w:rPr>
          <w:rFonts w:hint="eastAsia" w:ascii="黑体" w:hAnsi="黑体" w:eastAsia="黑体" w:cs="宋体"/>
          <w:color w:val="1A1A1A"/>
          <w:kern w:val="36"/>
          <w:sz w:val="36"/>
          <w:szCs w:val="36"/>
        </w:rPr>
        <w:t>优质工</w:t>
      </w:r>
      <w:bookmarkStart w:id="0" w:name="_GoBack"/>
      <w:bookmarkEnd w:id="0"/>
      <w:r>
        <w:rPr>
          <w:rFonts w:hint="eastAsia" w:ascii="黑体" w:hAnsi="黑体" w:eastAsia="黑体" w:cs="宋体"/>
          <w:color w:val="1A1A1A"/>
          <w:kern w:val="36"/>
          <w:sz w:val="36"/>
          <w:szCs w:val="36"/>
        </w:rPr>
        <w:t>程</w:t>
      </w:r>
      <w:r>
        <w:rPr>
          <w:rFonts w:ascii="黑体" w:hAnsi="黑体" w:eastAsia="黑体" w:cs="宋体"/>
          <w:color w:val="1A1A1A"/>
          <w:kern w:val="36"/>
          <w:sz w:val="36"/>
          <w:szCs w:val="36"/>
        </w:rPr>
        <w:t>)</w:t>
      </w:r>
      <w:r>
        <w:rPr>
          <w:rFonts w:hint="eastAsia" w:ascii="黑体" w:hAnsi="黑体" w:eastAsia="黑体" w:cs="宋体"/>
          <w:color w:val="1A1A1A"/>
          <w:kern w:val="36"/>
          <w:sz w:val="36"/>
          <w:szCs w:val="36"/>
        </w:rPr>
        <w:t>评选办法</w:t>
      </w:r>
    </w:p>
    <w:p>
      <w:pPr>
        <w:widowControl/>
        <w:shd w:val="clear" w:color="auto" w:fill="FFFFFF"/>
        <w:spacing w:line="840" w:lineRule="atLeast"/>
        <w:jc w:val="center"/>
        <w:outlineLvl w:val="1"/>
        <w:rPr>
          <w:rFonts w:ascii="黑体" w:hAnsi="黑体" w:eastAsia="黑体" w:cs="宋体"/>
          <w:color w:val="1A1A1A"/>
          <w:kern w:val="36"/>
          <w:sz w:val="36"/>
          <w:szCs w:val="36"/>
        </w:rPr>
      </w:pPr>
    </w:p>
    <w:p>
      <w:pPr>
        <w:widowControl/>
        <w:shd w:val="clear" w:color="auto" w:fill="FFFFFF"/>
        <w:spacing w:line="390" w:lineRule="atLeast"/>
        <w:jc w:val="center"/>
        <w:rPr>
          <w:rFonts w:cs="宋体" w:asciiTheme="minorEastAsia" w:hAnsiTheme="minorEastAsia"/>
          <w:b/>
          <w:color w:val="000000" w:themeColor="text1"/>
          <w:kern w:val="0"/>
          <w:sz w:val="28"/>
          <w:szCs w:val="28"/>
        </w:rPr>
      </w:pPr>
      <w:r>
        <w:rPr>
          <w:rFonts w:hint="eastAsia" w:cs="宋体" w:asciiTheme="minorEastAsia" w:hAnsiTheme="minorEastAsia"/>
          <w:b/>
          <w:color w:val="000000" w:themeColor="text1"/>
          <w:kern w:val="0"/>
          <w:sz w:val="28"/>
          <w:szCs w:val="28"/>
        </w:rPr>
        <w:t>第一章</w:t>
      </w:r>
      <w:r>
        <w:rPr>
          <w:rFonts w:cs="宋体" w:asciiTheme="minorEastAsia" w:hAnsiTheme="minorEastAsia"/>
          <w:b/>
          <w:color w:val="000000" w:themeColor="text1"/>
          <w:kern w:val="0"/>
          <w:sz w:val="28"/>
          <w:szCs w:val="28"/>
        </w:rPr>
        <w:t xml:space="preserve"> </w:t>
      </w:r>
      <w:r>
        <w:rPr>
          <w:rFonts w:hint="eastAsia" w:cs="宋体" w:asciiTheme="minorEastAsia" w:hAnsiTheme="minorEastAsia"/>
          <w:b/>
          <w:color w:val="000000" w:themeColor="text1"/>
          <w:kern w:val="0"/>
          <w:sz w:val="28"/>
          <w:szCs w:val="28"/>
        </w:rPr>
        <w:t>总则</w:t>
      </w:r>
    </w:p>
    <w:p>
      <w:pPr>
        <w:widowControl/>
        <w:shd w:val="clear" w:color="auto" w:fill="FFFFFF"/>
        <w:spacing w:line="390" w:lineRule="atLeast"/>
        <w:ind w:firstLine="703" w:firstLineChars="250"/>
        <w:jc w:val="left"/>
        <w:rPr>
          <w:rFonts w:cs="宋体" w:asciiTheme="minorEastAsia" w:hAnsiTheme="minorEastAsia"/>
          <w:color w:val="000000" w:themeColor="text1"/>
          <w:kern w:val="0"/>
          <w:sz w:val="28"/>
          <w:szCs w:val="28"/>
        </w:rPr>
      </w:pPr>
      <w:r>
        <w:rPr>
          <w:rFonts w:hint="eastAsia" w:cs="宋体" w:asciiTheme="minorEastAsia" w:hAnsiTheme="minorEastAsia"/>
          <w:b/>
          <w:color w:val="000000" w:themeColor="text1"/>
          <w:kern w:val="0"/>
          <w:sz w:val="28"/>
          <w:szCs w:val="28"/>
        </w:rPr>
        <w:t>第一条</w:t>
      </w:r>
      <w:r>
        <w:rPr>
          <w:rFonts w:cs="宋体" w:asciiTheme="minorEastAsia" w:hAnsiTheme="minorEastAsia"/>
          <w:b/>
          <w:color w:val="000000" w:themeColor="text1"/>
          <w:kern w:val="0"/>
          <w:sz w:val="28"/>
          <w:szCs w:val="28"/>
        </w:rPr>
        <w:t xml:space="preserve"> </w:t>
      </w:r>
      <w:r>
        <w:rPr>
          <w:rFonts w:cs="宋体" w:asciiTheme="minorEastAsia" w:hAnsiTheme="minorEastAsia"/>
          <w:color w:val="000000" w:themeColor="text1"/>
          <w:kern w:val="0"/>
          <w:sz w:val="28"/>
          <w:szCs w:val="28"/>
        </w:rPr>
        <w:t xml:space="preserve"> </w:t>
      </w:r>
      <w:r>
        <w:rPr>
          <w:rFonts w:hint="eastAsia" w:cs="宋体" w:asciiTheme="minorEastAsia" w:hAnsiTheme="minorEastAsia"/>
          <w:color w:val="000000" w:themeColor="text1"/>
          <w:kern w:val="0"/>
          <w:sz w:val="28"/>
          <w:szCs w:val="28"/>
        </w:rPr>
        <w:t>为贯彻执行“百年大计、质量第一”的方针，落实《建设工程质量管理条例》和《安徽省建设工程质量管理办法》、《建筑节能工程施工质量验收规范》的有关规定，建立建设工程质量创优激励机制，鼓励建筑施工企业采用先进科学技术和管理方法，加强项目管理，颂扬工匠精神，进一步提高我区建设工程质量水平，结合我区实际，制定本办法。</w:t>
      </w:r>
    </w:p>
    <w:p>
      <w:pPr>
        <w:widowControl/>
        <w:shd w:val="clear" w:color="auto" w:fill="FFFFFF"/>
        <w:spacing w:line="390" w:lineRule="atLeast"/>
        <w:ind w:firstLine="562" w:firstLineChars="200"/>
        <w:jc w:val="left"/>
        <w:rPr>
          <w:rFonts w:cs="宋体" w:asciiTheme="minorEastAsia" w:hAnsiTheme="minorEastAsia"/>
          <w:b/>
          <w:color w:val="000000" w:themeColor="text1"/>
          <w:kern w:val="0"/>
          <w:sz w:val="28"/>
          <w:szCs w:val="28"/>
        </w:rPr>
      </w:pPr>
      <w:r>
        <w:rPr>
          <w:rFonts w:hint="eastAsia" w:cs="宋体" w:asciiTheme="minorEastAsia" w:hAnsiTheme="minorEastAsia"/>
          <w:b/>
          <w:color w:val="000000" w:themeColor="text1"/>
          <w:kern w:val="0"/>
          <w:sz w:val="28"/>
          <w:szCs w:val="28"/>
        </w:rPr>
        <w:t>第二条</w:t>
      </w:r>
      <w:r>
        <w:rPr>
          <w:rFonts w:cs="宋体" w:asciiTheme="minorEastAsia" w:hAnsiTheme="minorEastAsia"/>
          <w:b/>
          <w:color w:val="000000" w:themeColor="text1"/>
          <w:kern w:val="0"/>
          <w:sz w:val="28"/>
          <w:szCs w:val="28"/>
        </w:rPr>
        <w:t xml:space="preserve">  </w:t>
      </w:r>
      <w:r>
        <w:rPr>
          <w:rFonts w:hint="eastAsia" w:cs="宋体" w:asciiTheme="minorEastAsia" w:hAnsiTheme="minorEastAsia"/>
          <w:color w:val="000000" w:themeColor="text1"/>
          <w:kern w:val="0"/>
          <w:sz w:val="28"/>
          <w:szCs w:val="28"/>
        </w:rPr>
        <w:t>徽州区建设工程“丰乐杯”奖（优质工程）是徽州区建设工程质量的最高荣誉奖（以下简称“丰乐杯”奖）。</w:t>
      </w:r>
      <w:r>
        <w:rPr>
          <w:rFonts w:cs="宋体" w:asciiTheme="minorEastAsia" w:hAnsiTheme="minorEastAsia"/>
          <w:b/>
          <w:color w:val="000000" w:themeColor="text1"/>
          <w:kern w:val="0"/>
          <w:sz w:val="28"/>
          <w:szCs w:val="28"/>
        </w:rPr>
        <w:t xml:space="preserve"> </w:t>
      </w:r>
    </w:p>
    <w:p>
      <w:pPr>
        <w:pStyle w:val="2"/>
        <w:tabs>
          <w:tab w:val="left" w:pos="3800"/>
        </w:tabs>
        <w:spacing w:line="360" w:lineRule="auto"/>
        <w:ind w:left="1" w:firstLine="551" w:firstLineChars="196"/>
        <w:rPr>
          <w:rFonts w:asciiTheme="minorEastAsia" w:hAnsiTheme="minorEastAsia" w:eastAsiaTheme="minorEastAsia"/>
          <w:bCs/>
          <w:color w:val="000000" w:themeColor="text1"/>
          <w:szCs w:val="28"/>
        </w:rPr>
      </w:pPr>
      <w:r>
        <w:rPr>
          <w:rFonts w:hint="eastAsia" w:cs="宋体" w:asciiTheme="minorEastAsia" w:hAnsiTheme="minorEastAsia" w:eastAsiaTheme="minorEastAsia"/>
          <w:b/>
          <w:color w:val="000000" w:themeColor="text1"/>
          <w:kern w:val="0"/>
          <w:szCs w:val="28"/>
        </w:rPr>
        <w:t>第三条</w:t>
      </w:r>
      <w:r>
        <w:rPr>
          <w:rFonts w:cs="宋体" w:asciiTheme="minorEastAsia" w:hAnsiTheme="minorEastAsia" w:eastAsiaTheme="minorEastAsia"/>
          <w:b/>
          <w:color w:val="000000" w:themeColor="text1"/>
          <w:kern w:val="0"/>
          <w:szCs w:val="28"/>
        </w:rPr>
        <w:t xml:space="preserve">  </w:t>
      </w:r>
      <w:r>
        <w:rPr>
          <w:rFonts w:hint="eastAsia" w:asciiTheme="minorEastAsia" w:hAnsiTheme="minorEastAsia" w:eastAsiaTheme="minorEastAsia"/>
          <w:bCs/>
          <w:color w:val="000000" w:themeColor="text1"/>
          <w:szCs w:val="28"/>
        </w:rPr>
        <w:t>“丰乐杯”奖每年9月份开始申报，10月底前完成核查和初审。</w:t>
      </w:r>
      <w:r>
        <w:rPr>
          <w:rFonts w:hint="eastAsia" w:cs="宋体" w:asciiTheme="minorEastAsia" w:hAnsiTheme="minorEastAsia" w:eastAsiaTheme="minorEastAsia"/>
          <w:color w:val="000000" w:themeColor="text1"/>
          <w:kern w:val="0"/>
          <w:szCs w:val="28"/>
        </w:rPr>
        <w:t>每年评选一次，奖励数额为</w:t>
      </w:r>
      <w:r>
        <w:rPr>
          <w:rFonts w:cs="宋体" w:asciiTheme="minorEastAsia" w:hAnsiTheme="minorEastAsia" w:eastAsiaTheme="minorEastAsia"/>
          <w:color w:val="000000" w:themeColor="text1"/>
          <w:kern w:val="0"/>
          <w:szCs w:val="28"/>
        </w:rPr>
        <w:t>10</w:t>
      </w:r>
      <w:r>
        <w:rPr>
          <w:rFonts w:hint="eastAsia" w:cs="宋体" w:asciiTheme="minorEastAsia" w:hAnsiTheme="minorEastAsia" w:eastAsiaTheme="minorEastAsia"/>
          <w:color w:val="000000" w:themeColor="text1"/>
          <w:kern w:val="0"/>
          <w:szCs w:val="28"/>
        </w:rPr>
        <w:t>项左右。凡在徽州区境内，已建成并通过竣工验收或备案、具有独立使用功能的建设工程均可参加评选。</w:t>
      </w:r>
    </w:p>
    <w:p>
      <w:pPr>
        <w:widowControl/>
        <w:shd w:val="clear" w:color="auto" w:fill="FFFFFF"/>
        <w:spacing w:line="390" w:lineRule="atLeast"/>
        <w:ind w:firstLine="562" w:firstLineChars="200"/>
        <w:jc w:val="left"/>
        <w:rPr>
          <w:rFonts w:cs="宋体" w:asciiTheme="minorEastAsia" w:hAnsiTheme="minorEastAsia"/>
          <w:color w:val="000000" w:themeColor="text1"/>
          <w:kern w:val="0"/>
          <w:sz w:val="28"/>
          <w:szCs w:val="28"/>
        </w:rPr>
      </w:pPr>
      <w:r>
        <w:rPr>
          <w:rFonts w:hint="eastAsia" w:asciiTheme="minorEastAsia" w:hAnsiTheme="minorEastAsia"/>
          <w:b/>
          <w:color w:val="000000" w:themeColor="text1"/>
          <w:sz w:val="28"/>
          <w:szCs w:val="28"/>
        </w:rPr>
        <w:t>第</w:t>
      </w:r>
      <w:r>
        <w:rPr>
          <w:rFonts w:hint="eastAsia" w:asciiTheme="minorEastAsia" w:hAnsiTheme="minorEastAsia"/>
          <w:b/>
          <w:bCs/>
          <w:color w:val="000000" w:themeColor="text1"/>
          <w:sz w:val="28"/>
          <w:szCs w:val="28"/>
        </w:rPr>
        <w:t>四条</w:t>
      </w:r>
      <w:r>
        <w:rPr>
          <w:rFonts w:asciiTheme="minorEastAsia" w:hAnsiTheme="minorEastAsia"/>
          <w:b/>
          <w:bCs/>
          <w:color w:val="000000" w:themeColor="text1"/>
          <w:sz w:val="28"/>
          <w:szCs w:val="28"/>
        </w:rPr>
        <w:t xml:space="preserve"> </w:t>
      </w:r>
      <w:r>
        <w:rPr>
          <w:rFonts w:hint="eastAsia" w:cs="宋体" w:asciiTheme="minorEastAsia" w:hAnsiTheme="minorEastAsia"/>
          <w:color w:val="000000" w:themeColor="text1"/>
          <w:kern w:val="0"/>
          <w:sz w:val="28"/>
          <w:szCs w:val="28"/>
        </w:rPr>
        <w:t>“丰乐杯”奖工程由建筑业企业自愿申报，特定条件下也可以由项目建设单位或开发企业组织建筑业企业共同申报。由黄山市徽州区建筑业协会（以下简称区建协）组成专家评选组进行评审，徽州区住建局批准</w:t>
      </w:r>
      <w:r>
        <w:rPr>
          <w:rFonts w:hint="eastAsia" w:cs="宋体" w:asciiTheme="minorEastAsia" w:hAnsiTheme="minorEastAsia"/>
          <w:b/>
          <w:color w:val="000000" w:themeColor="text1"/>
          <w:kern w:val="0"/>
          <w:sz w:val="28"/>
          <w:szCs w:val="28"/>
        </w:rPr>
        <w:t>。</w:t>
      </w:r>
      <w:r>
        <w:rPr>
          <w:rFonts w:hint="eastAsia" w:cs="宋体" w:asciiTheme="minorEastAsia" w:hAnsiTheme="minorEastAsia"/>
          <w:color w:val="000000" w:themeColor="text1"/>
          <w:kern w:val="0"/>
          <w:sz w:val="28"/>
          <w:szCs w:val="28"/>
        </w:rPr>
        <w:t>评审的质量标准执行国家建设标准强制性条文和现行规范、标准及设计要求，既要体现技术先进性和可行性，同时兼顾经济合理和我区工程质量实际水平及发展情况。</w:t>
      </w:r>
    </w:p>
    <w:p>
      <w:pPr>
        <w:spacing w:line="360" w:lineRule="auto"/>
        <w:ind w:firstLine="562" w:firstLineChars="200"/>
        <w:rPr>
          <w:rFonts w:asciiTheme="minorEastAsia" w:hAnsiTheme="minorEastAsia"/>
          <w:color w:val="000000" w:themeColor="text1"/>
          <w:sz w:val="28"/>
          <w:szCs w:val="28"/>
        </w:rPr>
      </w:pPr>
      <w:r>
        <w:rPr>
          <w:rFonts w:hint="eastAsia" w:cs="宋体" w:asciiTheme="minorEastAsia" w:hAnsiTheme="minorEastAsia"/>
          <w:b/>
          <w:color w:val="000000" w:themeColor="text1"/>
          <w:kern w:val="0"/>
          <w:sz w:val="28"/>
          <w:szCs w:val="28"/>
        </w:rPr>
        <w:t xml:space="preserve">第五条   </w:t>
      </w:r>
      <w:r>
        <w:rPr>
          <w:rFonts w:hint="eastAsia" w:cs="宋体" w:asciiTheme="minorEastAsia" w:hAnsiTheme="minorEastAsia"/>
          <w:color w:val="000000" w:themeColor="text1"/>
          <w:kern w:val="0"/>
          <w:sz w:val="28"/>
          <w:szCs w:val="28"/>
        </w:rPr>
        <w:t>“丰乐杯”优质工程奖的评选工作由区建协组织实施，评选活动接受区住建局的监督和指导，评选结果报区住建局备案。</w:t>
      </w:r>
    </w:p>
    <w:p>
      <w:pPr>
        <w:widowControl/>
        <w:shd w:val="clear" w:color="auto" w:fill="FFFFFF"/>
        <w:spacing w:line="390" w:lineRule="atLeast"/>
        <w:jc w:val="center"/>
        <w:rPr>
          <w:rFonts w:cs="宋体" w:asciiTheme="minorEastAsia" w:hAnsiTheme="minorEastAsia"/>
          <w:b/>
          <w:color w:val="000000" w:themeColor="text1"/>
          <w:kern w:val="0"/>
          <w:sz w:val="28"/>
          <w:szCs w:val="28"/>
        </w:rPr>
      </w:pPr>
      <w:r>
        <w:rPr>
          <w:rFonts w:hint="eastAsia" w:cs="宋体" w:asciiTheme="minorEastAsia" w:hAnsiTheme="minorEastAsia"/>
          <w:b/>
          <w:color w:val="000000" w:themeColor="text1"/>
          <w:kern w:val="0"/>
          <w:sz w:val="28"/>
          <w:szCs w:val="28"/>
        </w:rPr>
        <w:t>第三章</w:t>
      </w:r>
      <w:r>
        <w:rPr>
          <w:rFonts w:cs="宋体" w:asciiTheme="minorEastAsia" w:hAnsiTheme="minorEastAsia"/>
          <w:b/>
          <w:color w:val="000000" w:themeColor="text1"/>
          <w:kern w:val="0"/>
          <w:sz w:val="28"/>
          <w:szCs w:val="28"/>
        </w:rPr>
        <w:t xml:space="preserve"> </w:t>
      </w:r>
      <w:r>
        <w:rPr>
          <w:rFonts w:hint="eastAsia" w:cs="宋体" w:asciiTheme="minorEastAsia" w:hAnsiTheme="minorEastAsia"/>
          <w:b/>
          <w:color w:val="000000" w:themeColor="text1"/>
          <w:kern w:val="0"/>
          <w:sz w:val="28"/>
          <w:szCs w:val="28"/>
        </w:rPr>
        <w:t>评选范围</w:t>
      </w:r>
    </w:p>
    <w:p>
      <w:pPr>
        <w:widowControl/>
        <w:shd w:val="clear" w:color="auto" w:fill="FFFFFF"/>
        <w:spacing w:line="390" w:lineRule="atLeast"/>
        <w:ind w:firstLine="562" w:firstLineChars="200"/>
        <w:jc w:val="left"/>
        <w:rPr>
          <w:rFonts w:cs="宋体" w:asciiTheme="minorEastAsia" w:hAnsiTheme="minorEastAsia"/>
          <w:b/>
          <w:color w:val="000000" w:themeColor="text1"/>
          <w:kern w:val="0"/>
          <w:sz w:val="28"/>
          <w:szCs w:val="28"/>
        </w:rPr>
      </w:pPr>
      <w:r>
        <w:rPr>
          <w:rFonts w:hint="eastAsia" w:cs="宋体" w:asciiTheme="minorEastAsia" w:hAnsiTheme="minorEastAsia"/>
          <w:b/>
          <w:color w:val="000000" w:themeColor="text1"/>
          <w:kern w:val="0"/>
          <w:sz w:val="28"/>
          <w:szCs w:val="28"/>
        </w:rPr>
        <w:t>第六条</w:t>
      </w:r>
      <w:r>
        <w:rPr>
          <w:rFonts w:cs="宋体" w:asciiTheme="minorEastAsia" w:hAnsiTheme="minorEastAsia"/>
          <w:b/>
          <w:color w:val="000000" w:themeColor="text1"/>
          <w:kern w:val="0"/>
          <w:sz w:val="28"/>
          <w:szCs w:val="28"/>
        </w:rPr>
        <w:t xml:space="preserve">  </w:t>
      </w:r>
      <w:r>
        <w:rPr>
          <w:rFonts w:hint="eastAsia" w:cs="宋体" w:asciiTheme="minorEastAsia" w:hAnsiTheme="minorEastAsia"/>
          <w:color w:val="000000" w:themeColor="text1"/>
          <w:kern w:val="0"/>
          <w:sz w:val="28"/>
          <w:szCs w:val="28"/>
        </w:rPr>
        <w:t>“丰乐杯”奖评选范围：</w:t>
      </w:r>
    </w:p>
    <w:p>
      <w:pPr>
        <w:widowControl/>
        <w:shd w:val="clear" w:color="auto" w:fill="FFFFFF"/>
        <w:spacing w:line="390"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一、投资</w:t>
      </w:r>
      <w:r>
        <w:rPr>
          <w:rFonts w:cs="宋体" w:asciiTheme="minorEastAsia" w:hAnsiTheme="minorEastAsia"/>
          <w:color w:val="000000" w:themeColor="text1"/>
          <w:kern w:val="0"/>
          <w:sz w:val="28"/>
          <w:szCs w:val="28"/>
        </w:rPr>
        <w:t>1000</w:t>
      </w:r>
      <w:r>
        <w:rPr>
          <w:rFonts w:hint="eastAsia" w:cs="宋体" w:asciiTheme="minorEastAsia" w:hAnsiTheme="minorEastAsia"/>
          <w:color w:val="000000" w:themeColor="text1"/>
          <w:kern w:val="0"/>
          <w:sz w:val="28"/>
          <w:szCs w:val="28"/>
        </w:rPr>
        <w:t>万元以上的工业、交通、邮电、水利、电力和国防军工建设项目。其中，主承建单位合同承包额不少于</w:t>
      </w:r>
      <w:r>
        <w:rPr>
          <w:rFonts w:cs="宋体" w:asciiTheme="minorEastAsia" w:hAnsiTheme="minorEastAsia"/>
          <w:color w:val="000000" w:themeColor="text1"/>
          <w:kern w:val="0"/>
          <w:sz w:val="28"/>
          <w:szCs w:val="28"/>
        </w:rPr>
        <w:t>200</w:t>
      </w:r>
      <w:r>
        <w:rPr>
          <w:rFonts w:hint="eastAsia" w:cs="宋体" w:asciiTheme="minorEastAsia" w:hAnsiTheme="minorEastAsia"/>
          <w:color w:val="000000" w:themeColor="text1"/>
          <w:kern w:val="0"/>
          <w:sz w:val="28"/>
          <w:szCs w:val="28"/>
        </w:rPr>
        <w:t>万元。参加建筑工程评选的项目必须含有相应的设备安装工程；参加工业设备安装工程评选的项目必须含相应的建筑工程。</w:t>
      </w:r>
    </w:p>
    <w:p>
      <w:pPr>
        <w:widowControl/>
        <w:shd w:val="clear" w:color="auto" w:fill="FFFFFF"/>
        <w:spacing w:line="390"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二、公共建筑、园林建筑工程。工程规模应符合以下规定：</w:t>
      </w:r>
    </w:p>
    <w:p>
      <w:pPr>
        <w:widowControl/>
        <w:shd w:val="clear" w:color="auto" w:fill="FFFFFF"/>
        <w:spacing w:line="390"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㈠</w:t>
      </w:r>
      <w:r>
        <w:rPr>
          <w:rFonts w:cs="宋体" w:asciiTheme="minorEastAsia" w:hAnsiTheme="minorEastAsia"/>
          <w:color w:val="000000" w:themeColor="text1"/>
          <w:kern w:val="0"/>
          <w:sz w:val="28"/>
          <w:szCs w:val="28"/>
        </w:rPr>
        <w:t>1000</w:t>
      </w:r>
      <w:r>
        <w:rPr>
          <w:rFonts w:hint="eastAsia" w:cs="宋体" w:asciiTheme="minorEastAsia" w:hAnsiTheme="minorEastAsia"/>
          <w:color w:val="000000" w:themeColor="text1"/>
          <w:kern w:val="0"/>
          <w:sz w:val="28"/>
          <w:szCs w:val="28"/>
        </w:rPr>
        <w:t>座以上的会堂（含体育馆、影剧院等）</w:t>
      </w:r>
    </w:p>
    <w:p>
      <w:pPr>
        <w:widowControl/>
        <w:shd w:val="clear" w:color="auto" w:fill="FFFFFF"/>
        <w:spacing w:line="390"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㈡建筑面积</w:t>
      </w:r>
      <w:r>
        <w:rPr>
          <w:rFonts w:cs="宋体" w:asciiTheme="minorEastAsia" w:hAnsiTheme="minorEastAsia"/>
          <w:color w:val="000000" w:themeColor="text1"/>
          <w:kern w:val="0"/>
          <w:sz w:val="28"/>
          <w:szCs w:val="28"/>
        </w:rPr>
        <w:t>2000</w:t>
      </w:r>
      <w:r>
        <w:rPr>
          <w:rFonts w:hint="eastAsia" w:cs="宋体" w:asciiTheme="minorEastAsia" w:hAnsiTheme="minorEastAsia"/>
          <w:color w:val="000000" w:themeColor="text1"/>
          <w:kern w:val="0"/>
          <w:sz w:val="28"/>
          <w:szCs w:val="28"/>
        </w:rPr>
        <w:t>平方米以上的办公楼、综合楼等公共建筑；</w:t>
      </w:r>
    </w:p>
    <w:p>
      <w:pPr>
        <w:widowControl/>
        <w:shd w:val="clear" w:color="auto" w:fill="FFFFFF"/>
        <w:spacing w:line="390"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㈢建筑面积</w:t>
      </w:r>
      <w:r>
        <w:rPr>
          <w:rFonts w:cs="宋体" w:asciiTheme="minorEastAsia" w:hAnsiTheme="minorEastAsia"/>
          <w:color w:val="000000" w:themeColor="text1"/>
          <w:kern w:val="0"/>
          <w:sz w:val="28"/>
          <w:szCs w:val="28"/>
        </w:rPr>
        <w:t>200</w:t>
      </w:r>
      <w:r>
        <w:rPr>
          <w:rFonts w:hint="eastAsia" w:cs="宋体" w:asciiTheme="minorEastAsia" w:hAnsiTheme="minorEastAsia"/>
          <w:color w:val="000000" w:themeColor="text1"/>
          <w:kern w:val="0"/>
          <w:sz w:val="28"/>
          <w:szCs w:val="28"/>
        </w:rPr>
        <w:t>平方米以上的古典园林工程；</w:t>
      </w:r>
    </w:p>
    <w:p>
      <w:pPr>
        <w:widowControl/>
        <w:shd w:val="clear" w:color="auto" w:fill="FFFFFF"/>
        <w:spacing w:line="390"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㈣用地面积</w:t>
      </w:r>
      <w:r>
        <w:rPr>
          <w:rFonts w:cs="宋体" w:asciiTheme="minorEastAsia" w:hAnsiTheme="minorEastAsia"/>
          <w:color w:val="000000" w:themeColor="text1"/>
          <w:kern w:val="0"/>
          <w:sz w:val="28"/>
          <w:szCs w:val="28"/>
        </w:rPr>
        <w:t>1000</w:t>
      </w:r>
      <w:r>
        <w:rPr>
          <w:rFonts w:hint="eastAsia" w:cs="宋体" w:asciiTheme="minorEastAsia" w:hAnsiTheme="minorEastAsia"/>
          <w:color w:val="000000" w:themeColor="text1"/>
          <w:kern w:val="0"/>
          <w:sz w:val="28"/>
          <w:szCs w:val="28"/>
        </w:rPr>
        <w:t>平方米以上的园林绿化建筑工程；</w:t>
      </w:r>
    </w:p>
    <w:p>
      <w:pPr>
        <w:widowControl/>
        <w:shd w:val="clear" w:color="auto" w:fill="FFFFFF"/>
        <w:spacing w:line="390"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㈤建筑面积</w:t>
      </w:r>
      <w:r>
        <w:rPr>
          <w:rFonts w:cs="宋体" w:asciiTheme="minorEastAsia" w:hAnsiTheme="minorEastAsia"/>
          <w:color w:val="000000" w:themeColor="text1"/>
          <w:kern w:val="0"/>
          <w:sz w:val="28"/>
          <w:szCs w:val="28"/>
        </w:rPr>
        <w:t>5000</w:t>
      </w:r>
      <w:r>
        <w:rPr>
          <w:rFonts w:hint="eastAsia" w:cs="宋体" w:asciiTheme="minorEastAsia" w:hAnsiTheme="minorEastAsia"/>
          <w:color w:val="000000" w:themeColor="text1"/>
          <w:kern w:val="0"/>
          <w:sz w:val="28"/>
          <w:szCs w:val="28"/>
        </w:rPr>
        <w:t>平方米以上的小区或组团（按规划要求完成绿化及道路、公建配套设施工程建设）。</w:t>
      </w:r>
    </w:p>
    <w:p>
      <w:pPr>
        <w:widowControl/>
        <w:shd w:val="clear" w:color="auto" w:fill="FFFFFF"/>
        <w:spacing w:line="390"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三、市政工程：</w:t>
      </w:r>
    </w:p>
    <w:p>
      <w:pPr>
        <w:widowControl/>
        <w:shd w:val="clear" w:color="auto" w:fill="FFFFFF"/>
        <w:spacing w:line="390"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㈠投资</w:t>
      </w:r>
      <w:r>
        <w:rPr>
          <w:rFonts w:cs="宋体" w:asciiTheme="minorEastAsia" w:hAnsiTheme="minorEastAsia"/>
          <w:color w:val="000000" w:themeColor="text1"/>
          <w:kern w:val="0"/>
          <w:sz w:val="28"/>
          <w:szCs w:val="28"/>
        </w:rPr>
        <w:t>200</w:t>
      </w:r>
      <w:r>
        <w:rPr>
          <w:rFonts w:hint="eastAsia" w:cs="宋体" w:asciiTheme="minorEastAsia" w:hAnsiTheme="minorEastAsia"/>
          <w:color w:val="000000" w:themeColor="text1"/>
          <w:kern w:val="0"/>
          <w:sz w:val="28"/>
          <w:szCs w:val="28"/>
        </w:rPr>
        <w:t>万元以上的城市道路、广场、停车场、桥梁、排水（含泵站）、防洪工程；</w:t>
      </w:r>
    </w:p>
    <w:p>
      <w:pPr>
        <w:widowControl/>
        <w:shd w:val="clear" w:color="auto" w:fill="FFFFFF"/>
        <w:spacing w:line="390"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㈡日供水量</w:t>
      </w:r>
      <w:r>
        <w:rPr>
          <w:rFonts w:cs="宋体" w:asciiTheme="minorEastAsia" w:hAnsiTheme="minorEastAsia"/>
          <w:color w:val="000000" w:themeColor="text1"/>
          <w:kern w:val="0"/>
          <w:sz w:val="28"/>
          <w:szCs w:val="28"/>
        </w:rPr>
        <w:t>1</w:t>
      </w:r>
      <w:r>
        <w:rPr>
          <w:rFonts w:hint="eastAsia" w:cs="宋体" w:asciiTheme="minorEastAsia" w:hAnsiTheme="minorEastAsia"/>
          <w:color w:val="000000" w:themeColor="text1"/>
          <w:kern w:val="0"/>
          <w:sz w:val="28"/>
          <w:szCs w:val="28"/>
        </w:rPr>
        <w:t>万立方米以上的供水工程；</w:t>
      </w:r>
    </w:p>
    <w:p>
      <w:pPr>
        <w:widowControl/>
        <w:shd w:val="clear" w:color="auto" w:fill="FFFFFF"/>
        <w:spacing w:line="390"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㈢日处理</w:t>
      </w:r>
      <w:r>
        <w:rPr>
          <w:rFonts w:cs="宋体" w:asciiTheme="minorEastAsia" w:hAnsiTheme="minorEastAsia"/>
          <w:color w:val="000000" w:themeColor="text1"/>
          <w:kern w:val="0"/>
          <w:sz w:val="28"/>
          <w:szCs w:val="28"/>
        </w:rPr>
        <w:t>1</w:t>
      </w:r>
      <w:r>
        <w:rPr>
          <w:rFonts w:hint="eastAsia" w:cs="宋体" w:asciiTheme="minorEastAsia" w:hAnsiTheme="minorEastAsia"/>
          <w:color w:val="000000" w:themeColor="text1"/>
          <w:kern w:val="0"/>
          <w:sz w:val="28"/>
          <w:szCs w:val="28"/>
        </w:rPr>
        <w:t>万立方米以上的污水处理工程；</w:t>
      </w:r>
    </w:p>
    <w:p>
      <w:pPr>
        <w:widowControl/>
        <w:shd w:val="clear" w:color="auto" w:fill="FFFFFF"/>
        <w:spacing w:line="390"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㈣日处理垃圾</w:t>
      </w:r>
      <w:r>
        <w:rPr>
          <w:rFonts w:cs="宋体" w:asciiTheme="minorEastAsia" w:hAnsiTheme="minorEastAsia"/>
          <w:color w:val="000000" w:themeColor="text1"/>
          <w:kern w:val="0"/>
          <w:sz w:val="28"/>
          <w:szCs w:val="28"/>
        </w:rPr>
        <w:t>100</w:t>
      </w:r>
      <w:r>
        <w:rPr>
          <w:rFonts w:hint="eastAsia" w:cs="宋体" w:asciiTheme="minorEastAsia" w:hAnsiTheme="minorEastAsia"/>
          <w:color w:val="000000" w:themeColor="text1"/>
          <w:kern w:val="0"/>
          <w:sz w:val="28"/>
          <w:szCs w:val="28"/>
        </w:rPr>
        <w:t>吨以上的垃圾处理场；</w:t>
      </w:r>
    </w:p>
    <w:p>
      <w:pPr>
        <w:widowControl/>
        <w:shd w:val="clear" w:color="auto" w:fill="FFFFFF"/>
        <w:spacing w:line="390"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㈤投资</w:t>
      </w:r>
      <w:r>
        <w:rPr>
          <w:rFonts w:cs="宋体" w:asciiTheme="minorEastAsia" w:hAnsiTheme="minorEastAsia"/>
          <w:color w:val="000000" w:themeColor="text1"/>
          <w:kern w:val="0"/>
          <w:sz w:val="28"/>
          <w:szCs w:val="28"/>
        </w:rPr>
        <w:t>500</w:t>
      </w:r>
      <w:r>
        <w:rPr>
          <w:rFonts w:hint="eastAsia" w:cs="宋体" w:asciiTheme="minorEastAsia" w:hAnsiTheme="minorEastAsia"/>
          <w:color w:val="000000" w:themeColor="text1"/>
          <w:kern w:val="0"/>
          <w:sz w:val="28"/>
          <w:szCs w:val="28"/>
        </w:rPr>
        <w:t>万元以上的城市环境综合治理工程（含园林绿化）；</w:t>
      </w:r>
    </w:p>
    <w:p>
      <w:pPr>
        <w:widowControl/>
        <w:shd w:val="clear" w:color="auto" w:fill="FFFFFF"/>
        <w:spacing w:line="390"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㈥其它社会影响较大的纪念性工程。</w:t>
      </w:r>
    </w:p>
    <w:p>
      <w:pPr>
        <w:widowControl/>
        <w:shd w:val="clear" w:color="auto" w:fill="FFFFFF"/>
        <w:spacing w:line="390"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四、装饰装修工程</w:t>
      </w:r>
    </w:p>
    <w:p>
      <w:pPr>
        <w:widowControl/>
        <w:shd w:val="clear" w:color="auto" w:fill="FFFFFF"/>
        <w:spacing w:line="390"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合同金额在</w:t>
      </w:r>
      <w:r>
        <w:rPr>
          <w:rFonts w:cs="宋体" w:asciiTheme="minorEastAsia" w:hAnsiTheme="minorEastAsia"/>
          <w:color w:val="000000" w:themeColor="text1"/>
          <w:kern w:val="0"/>
          <w:sz w:val="28"/>
          <w:szCs w:val="28"/>
        </w:rPr>
        <w:t>200</w:t>
      </w:r>
      <w:r>
        <w:rPr>
          <w:rFonts w:hint="eastAsia" w:cs="宋体" w:asciiTheme="minorEastAsia" w:hAnsiTheme="minorEastAsia"/>
          <w:color w:val="000000" w:themeColor="text1"/>
          <w:kern w:val="0"/>
          <w:sz w:val="28"/>
          <w:szCs w:val="28"/>
        </w:rPr>
        <w:t>万以上的装饰装修工程。</w:t>
      </w:r>
    </w:p>
    <w:p>
      <w:pPr>
        <w:widowControl/>
        <w:shd w:val="clear" w:color="auto" w:fill="FFFFFF"/>
        <w:spacing w:line="390" w:lineRule="atLeast"/>
        <w:ind w:firstLine="562" w:firstLineChars="200"/>
        <w:jc w:val="left"/>
        <w:rPr>
          <w:rFonts w:cs="宋体" w:asciiTheme="minorEastAsia" w:hAnsiTheme="minorEastAsia"/>
          <w:color w:val="000000" w:themeColor="text1"/>
          <w:kern w:val="0"/>
          <w:sz w:val="28"/>
          <w:szCs w:val="28"/>
        </w:rPr>
      </w:pPr>
      <w:r>
        <w:rPr>
          <w:rFonts w:hint="eastAsia" w:cs="宋体" w:asciiTheme="minorEastAsia" w:hAnsiTheme="minorEastAsia"/>
          <w:b/>
          <w:color w:val="000000" w:themeColor="text1"/>
          <w:kern w:val="0"/>
          <w:sz w:val="28"/>
          <w:szCs w:val="28"/>
        </w:rPr>
        <w:t>第七条</w:t>
      </w:r>
      <w:r>
        <w:rPr>
          <w:rFonts w:cs="宋体" w:asciiTheme="minorEastAsia" w:hAnsiTheme="minorEastAsia"/>
          <w:b/>
          <w:color w:val="000000" w:themeColor="text1"/>
          <w:kern w:val="0"/>
          <w:sz w:val="28"/>
          <w:szCs w:val="28"/>
        </w:rPr>
        <w:t xml:space="preserve">  </w:t>
      </w:r>
      <w:r>
        <w:rPr>
          <w:rFonts w:hint="eastAsia" w:cs="宋体" w:asciiTheme="minorEastAsia" w:hAnsiTheme="minorEastAsia"/>
          <w:color w:val="000000" w:themeColor="text1"/>
          <w:kern w:val="0"/>
          <w:sz w:val="28"/>
          <w:szCs w:val="28"/>
        </w:rPr>
        <w:t>以下工程不列入评选范围：</w:t>
      </w:r>
    </w:p>
    <w:p>
      <w:pPr>
        <w:pStyle w:val="13"/>
        <w:widowControl/>
        <w:numPr>
          <w:ilvl w:val="0"/>
          <w:numId w:val="1"/>
        </w:numPr>
        <w:shd w:val="clear" w:color="auto" w:fill="FFFFFF"/>
        <w:spacing w:line="390" w:lineRule="atLeast"/>
        <w:ind w:firstLineChars="0"/>
        <w:jc w:val="left"/>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发生过重大质量安全事故的工程；</w:t>
      </w:r>
    </w:p>
    <w:p>
      <w:pPr>
        <w:pStyle w:val="13"/>
        <w:widowControl/>
        <w:numPr>
          <w:ilvl w:val="0"/>
          <w:numId w:val="1"/>
        </w:numPr>
        <w:shd w:val="clear" w:color="auto" w:fill="FFFFFF"/>
        <w:spacing w:line="390" w:lineRule="atLeast"/>
        <w:ind w:firstLineChars="0"/>
        <w:jc w:val="left"/>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不符合国家现行技术政策的工程；</w:t>
      </w:r>
    </w:p>
    <w:p>
      <w:pPr>
        <w:pStyle w:val="13"/>
        <w:widowControl/>
        <w:numPr>
          <w:ilvl w:val="0"/>
          <w:numId w:val="1"/>
        </w:numPr>
        <w:shd w:val="clear" w:color="auto" w:fill="FFFFFF"/>
        <w:spacing w:line="390" w:lineRule="atLeast"/>
        <w:ind w:firstLineChars="0"/>
        <w:jc w:val="left"/>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竣工后被隐蔽的工程；</w:t>
      </w:r>
    </w:p>
    <w:p>
      <w:pPr>
        <w:pStyle w:val="13"/>
        <w:widowControl/>
        <w:numPr>
          <w:ilvl w:val="0"/>
          <w:numId w:val="1"/>
        </w:numPr>
        <w:shd w:val="clear" w:color="auto" w:fill="FFFFFF"/>
        <w:spacing w:line="390" w:lineRule="atLeast"/>
        <w:ind w:firstLineChars="0"/>
        <w:jc w:val="left"/>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已经参加过“丰乐杯”奖评选未被评选上的工程；</w:t>
      </w:r>
    </w:p>
    <w:p>
      <w:pPr>
        <w:pStyle w:val="13"/>
        <w:widowControl/>
        <w:numPr>
          <w:ilvl w:val="0"/>
          <w:numId w:val="1"/>
        </w:numPr>
        <w:shd w:val="clear" w:color="auto" w:fill="FFFFFF"/>
        <w:spacing w:line="390" w:lineRule="atLeast"/>
        <w:ind w:firstLineChars="0"/>
        <w:jc w:val="left"/>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虽已通过竣工验收，但还有甩项未完（包括初装修建筑）的</w:t>
      </w:r>
    </w:p>
    <w:p>
      <w:pPr>
        <w:pStyle w:val="13"/>
        <w:widowControl/>
        <w:shd w:val="clear" w:color="auto" w:fill="FFFFFF"/>
        <w:spacing w:line="390" w:lineRule="atLeast"/>
        <w:ind w:firstLine="0" w:firstLineChars="0"/>
        <w:jc w:val="left"/>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工程。</w:t>
      </w:r>
    </w:p>
    <w:p>
      <w:pPr>
        <w:pStyle w:val="13"/>
        <w:widowControl/>
        <w:shd w:val="clear" w:color="auto" w:fill="FFFFFF"/>
        <w:spacing w:line="390" w:lineRule="atLeast"/>
        <w:ind w:left="140" w:firstLineChars="150"/>
        <w:jc w:val="left"/>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㈥使用国家或本省明令淘汰的建筑材料、构配件、设备产品、卫生洁具和对环境有毒污染的工程；</w:t>
      </w:r>
    </w:p>
    <w:p>
      <w:pPr>
        <w:widowControl/>
        <w:shd w:val="clear" w:color="auto" w:fill="FFFFFF"/>
        <w:spacing w:line="390" w:lineRule="atLeast"/>
        <w:ind w:firstLine="420" w:firstLineChars="150"/>
        <w:jc w:val="left"/>
        <w:rPr>
          <w:rFonts w:cs="宋体" w:asciiTheme="minorEastAsia" w:hAnsiTheme="minorEastAsia"/>
          <w:color w:val="000000" w:themeColor="text1"/>
          <w:kern w:val="0"/>
          <w:sz w:val="28"/>
          <w:szCs w:val="28"/>
        </w:rPr>
      </w:pPr>
      <w:r>
        <w:rPr>
          <w:rFonts w:cs="宋体" w:asciiTheme="minorEastAsia" w:hAnsiTheme="minorEastAsia"/>
          <w:color w:val="000000" w:themeColor="text1"/>
          <w:kern w:val="0"/>
          <w:sz w:val="28"/>
          <w:szCs w:val="28"/>
        </w:rPr>
        <w:t xml:space="preserve"> (</w:t>
      </w:r>
      <w:r>
        <w:rPr>
          <w:rFonts w:hint="eastAsia" w:cs="宋体" w:asciiTheme="minorEastAsia" w:hAnsiTheme="minorEastAsia"/>
          <w:color w:val="000000" w:themeColor="text1"/>
          <w:kern w:val="0"/>
          <w:sz w:val="28"/>
          <w:szCs w:val="28"/>
        </w:rPr>
        <w:t>七</w:t>
      </w:r>
      <w:r>
        <w:rPr>
          <w:rFonts w:cs="宋体" w:asciiTheme="minorEastAsia" w:hAnsiTheme="minorEastAsia"/>
          <w:color w:val="000000" w:themeColor="text1"/>
          <w:kern w:val="0"/>
          <w:sz w:val="28"/>
          <w:szCs w:val="28"/>
        </w:rPr>
        <w:t>)</w:t>
      </w:r>
      <w:r>
        <w:rPr>
          <w:rFonts w:hint="eastAsia" w:cs="宋体" w:asciiTheme="minorEastAsia" w:hAnsiTheme="minorEastAsia"/>
          <w:color w:val="000000" w:themeColor="text1"/>
          <w:kern w:val="0"/>
          <w:sz w:val="28"/>
          <w:szCs w:val="28"/>
        </w:rPr>
        <w:t>有不良行为记录的工程；</w:t>
      </w:r>
    </w:p>
    <w:p>
      <w:pPr>
        <w:pStyle w:val="13"/>
        <w:widowControl/>
        <w:shd w:val="clear" w:color="auto" w:fill="FFFFFF"/>
        <w:spacing w:line="390" w:lineRule="atLeast"/>
        <w:ind w:left="140" w:firstLineChars="150"/>
        <w:jc w:val="left"/>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㈧发生恶意拖欠农民工工资、造成群访事件的工程。</w:t>
      </w:r>
    </w:p>
    <w:p>
      <w:pPr>
        <w:widowControl/>
        <w:shd w:val="clear" w:color="auto" w:fill="FFFFFF"/>
        <w:spacing w:line="390" w:lineRule="atLeast"/>
        <w:jc w:val="center"/>
        <w:rPr>
          <w:rFonts w:cs="宋体" w:asciiTheme="minorEastAsia" w:hAnsiTheme="minorEastAsia"/>
          <w:b/>
          <w:color w:val="000000" w:themeColor="text1"/>
          <w:kern w:val="0"/>
          <w:sz w:val="28"/>
          <w:szCs w:val="28"/>
        </w:rPr>
      </w:pPr>
      <w:r>
        <w:rPr>
          <w:rFonts w:hint="eastAsia" w:cs="宋体" w:asciiTheme="minorEastAsia" w:hAnsiTheme="minorEastAsia"/>
          <w:b/>
          <w:color w:val="000000" w:themeColor="text1"/>
          <w:kern w:val="0"/>
          <w:sz w:val="28"/>
          <w:szCs w:val="28"/>
        </w:rPr>
        <w:t>第四章</w:t>
      </w:r>
      <w:r>
        <w:rPr>
          <w:rFonts w:cs="宋体" w:asciiTheme="minorEastAsia" w:hAnsiTheme="minorEastAsia"/>
          <w:b/>
          <w:color w:val="000000" w:themeColor="text1"/>
          <w:kern w:val="0"/>
          <w:sz w:val="28"/>
          <w:szCs w:val="28"/>
        </w:rPr>
        <w:t xml:space="preserve"> </w:t>
      </w:r>
      <w:r>
        <w:rPr>
          <w:rFonts w:hint="eastAsia" w:cs="宋体" w:asciiTheme="minorEastAsia" w:hAnsiTheme="minorEastAsia"/>
          <w:b/>
          <w:color w:val="000000" w:themeColor="text1"/>
          <w:kern w:val="0"/>
          <w:sz w:val="28"/>
          <w:szCs w:val="28"/>
        </w:rPr>
        <w:t>申报条件</w:t>
      </w:r>
    </w:p>
    <w:p>
      <w:pPr>
        <w:widowControl/>
        <w:shd w:val="clear" w:color="auto" w:fill="FFFFFF"/>
        <w:spacing w:line="390" w:lineRule="atLeast"/>
        <w:ind w:firstLine="562" w:firstLineChars="200"/>
        <w:jc w:val="left"/>
        <w:rPr>
          <w:rFonts w:cs="宋体" w:asciiTheme="minorEastAsia" w:hAnsiTheme="minorEastAsia"/>
          <w:color w:val="000000" w:themeColor="text1"/>
          <w:kern w:val="0"/>
          <w:sz w:val="28"/>
          <w:szCs w:val="28"/>
        </w:rPr>
      </w:pPr>
      <w:r>
        <w:rPr>
          <w:rFonts w:hint="eastAsia" w:cs="宋体" w:asciiTheme="minorEastAsia" w:hAnsiTheme="minorEastAsia"/>
          <w:b/>
          <w:color w:val="000000" w:themeColor="text1"/>
          <w:kern w:val="0"/>
          <w:sz w:val="28"/>
          <w:szCs w:val="28"/>
        </w:rPr>
        <w:t>第八条</w:t>
      </w:r>
      <w:r>
        <w:rPr>
          <w:rFonts w:cs="宋体" w:asciiTheme="minorEastAsia" w:hAnsiTheme="minorEastAsia"/>
          <w:b/>
          <w:color w:val="000000" w:themeColor="text1"/>
          <w:kern w:val="0"/>
          <w:sz w:val="28"/>
          <w:szCs w:val="28"/>
        </w:rPr>
        <w:t xml:space="preserve">   </w:t>
      </w:r>
      <w:r>
        <w:rPr>
          <w:rFonts w:hint="eastAsia" w:cs="宋体" w:asciiTheme="minorEastAsia" w:hAnsiTheme="minorEastAsia"/>
          <w:color w:val="000000" w:themeColor="text1"/>
          <w:kern w:val="0"/>
          <w:sz w:val="28"/>
          <w:szCs w:val="28"/>
        </w:rPr>
        <w:t>申报“丰乐杯”奖的工程应同时具备以下条件：</w:t>
      </w:r>
    </w:p>
    <w:p>
      <w:pPr>
        <w:widowControl/>
        <w:shd w:val="clear" w:color="auto" w:fill="FFFFFF"/>
        <w:spacing w:line="390" w:lineRule="atLeast"/>
        <w:ind w:firstLine="700" w:firstLineChars="25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一、必须符合《中华人民共和国建筑法》、《中华人民共和国招标投标法》、《建设工程质量管理条例》、《建设工程安全生产管理条例》、《安徽省建筑市场管理条例》、《安徽省建设工程质量管理办法》等现行建筑管理法律法规规定；</w:t>
      </w:r>
    </w:p>
    <w:p>
      <w:pPr>
        <w:widowControl/>
        <w:shd w:val="clear" w:color="auto" w:fill="FFFFFF"/>
        <w:spacing w:line="390" w:lineRule="atLeast"/>
        <w:ind w:firstLine="700" w:firstLineChars="25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二、工程设计合理、先进，符合城市规划、专项规划和国家工程建设标准强制性条文和行业相关技术标准、规范，附属设施配套齐全；</w:t>
      </w:r>
    </w:p>
    <w:p>
      <w:pPr>
        <w:widowControl/>
        <w:shd w:val="clear" w:color="auto" w:fill="FFFFFF"/>
        <w:spacing w:line="390" w:lineRule="atLeast"/>
        <w:ind w:firstLine="700" w:firstLineChars="25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三、已经制订了创优计划并在当地质量监督部门备案；</w:t>
      </w:r>
    </w:p>
    <w:p>
      <w:pPr>
        <w:widowControl/>
        <w:shd w:val="clear" w:color="auto" w:fill="FFFFFF"/>
        <w:spacing w:line="390" w:lineRule="atLeast"/>
        <w:ind w:firstLine="700" w:firstLineChars="25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四、工程由符合资质的监理单位进行施工监理；</w:t>
      </w:r>
    </w:p>
    <w:p>
      <w:pPr>
        <w:widowControl/>
        <w:shd w:val="clear" w:color="auto" w:fill="FFFFFF"/>
        <w:spacing w:line="390" w:lineRule="atLeast"/>
        <w:ind w:firstLine="700" w:firstLineChars="25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五、工程的施工质量按国家工程质量验收标准、规范进行了质量验收和进行必要的检验检测；工程质量达到区内同类工程先进水平；</w:t>
      </w:r>
    </w:p>
    <w:p>
      <w:pPr>
        <w:widowControl/>
        <w:shd w:val="clear" w:color="auto" w:fill="FFFFFF"/>
        <w:spacing w:line="390" w:lineRule="atLeast"/>
        <w:ind w:firstLine="700" w:firstLineChars="25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六、按规定办理了施工许可、竣工验收备案手续；</w:t>
      </w:r>
    </w:p>
    <w:p>
      <w:pPr>
        <w:widowControl/>
        <w:shd w:val="clear" w:color="auto" w:fill="FFFFFF"/>
        <w:spacing w:line="390" w:lineRule="atLeast"/>
        <w:ind w:firstLine="700" w:firstLineChars="25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七、建筑工程需通过区级建筑工程安全文明施工标准化工地评审。</w:t>
      </w:r>
    </w:p>
    <w:p>
      <w:pPr>
        <w:widowControl/>
        <w:shd w:val="clear" w:color="auto" w:fill="FFFFFF"/>
        <w:spacing w:line="390" w:lineRule="atLeast"/>
        <w:ind w:firstLine="700" w:firstLineChars="25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八、申报工程应为上一年底前竣工并通过竣工验收，经过冬、夏季的使用检验且未擅自改变原设计用途，各项技术指标和经济效益达到本专业区内先进水平；</w:t>
      </w:r>
    </w:p>
    <w:p>
      <w:pPr>
        <w:widowControl/>
        <w:shd w:val="clear" w:color="auto" w:fill="FFFFFF"/>
        <w:spacing w:line="390"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九、该工程由监理单位和建设单位（使用单位）同意推荐。</w:t>
      </w:r>
    </w:p>
    <w:p>
      <w:pPr>
        <w:widowControl/>
        <w:shd w:val="clear" w:color="auto" w:fill="FFFFFF"/>
        <w:spacing w:line="390"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十、一个工程只能由一个主要施工企业或建设单位申报“丰乐杯”奖。主要参建施工企业不得超过两个，监理单位为一个。</w:t>
      </w:r>
    </w:p>
    <w:p>
      <w:pPr>
        <w:widowControl/>
        <w:shd w:val="clear" w:color="auto" w:fill="FFFFFF"/>
        <w:spacing w:line="390"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十一、受到资质降低处罚或年检不合格的建筑业企业二年内不得申报（或参与申报）“丰乐杯”奖。</w:t>
      </w:r>
    </w:p>
    <w:p>
      <w:pPr>
        <w:widowControl/>
        <w:shd w:val="clear" w:color="auto" w:fill="FFFFFF"/>
        <w:spacing w:line="390" w:lineRule="atLeast"/>
        <w:jc w:val="center"/>
        <w:rPr>
          <w:rFonts w:cs="宋体" w:asciiTheme="minorEastAsia" w:hAnsiTheme="minorEastAsia"/>
          <w:b/>
          <w:color w:val="000000" w:themeColor="text1"/>
          <w:kern w:val="0"/>
          <w:sz w:val="28"/>
          <w:szCs w:val="28"/>
        </w:rPr>
      </w:pPr>
      <w:r>
        <w:rPr>
          <w:rFonts w:hint="eastAsia" w:cs="宋体" w:asciiTheme="minorEastAsia" w:hAnsiTheme="minorEastAsia"/>
          <w:b/>
          <w:color w:val="000000" w:themeColor="text1"/>
          <w:kern w:val="0"/>
          <w:sz w:val="28"/>
          <w:szCs w:val="28"/>
        </w:rPr>
        <w:t>第五章</w:t>
      </w:r>
      <w:r>
        <w:rPr>
          <w:rFonts w:cs="宋体" w:asciiTheme="minorEastAsia" w:hAnsiTheme="minorEastAsia"/>
          <w:b/>
          <w:color w:val="000000" w:themeColor="text1"/>
          <w:kern w:val="0"/>
          <w:sz w:val="28"/>
          <w:szCs w:val="28"/>
        </w:rPr>
        <w:t xml:space="preserve"> </w:t>
      </w:r>
      <w:r>
        <w:rPr>
          <w:rFonts w:hint="eastAsia" w:cs="宋体" w:asciiTheme="minorEastAsia" w:hAnsiTheme="minorEastAsia"/>
          <w:b/>
          <w:color w:val="000000" w:themeColor="text1"/>
          <w:kern w:val="0"/>
          <w:sz w:val="28"/>
          <w:szCs w:val="28"/>
        </w:rPr>
        <w:t>申报程序与申报材料</w:t>
      </w:r>
    </w:p>
    <w:p>
      <w:pPr>
        <w:widowControl/>
        <w:shd w:val="clear" w:color="auto" w:fill="FFFFFF"/>
        <w:spacing w:line="390" w:lineRule="atLeast"/>
        <w:ind w:firstLine="562" w:firstLineChars="200"/>
        <w:jc w:val="left"/>
        <w:rPr>
          <w:rFonts w:cs="宋体" w:asciiTheme="minorEastAsia" w:hAnsiTheme="minorEastAsia"/>
          <w:color w:val="000000" w:themeColor="text1"/>
          <w:kern w:val="0"/>
          <w:sz w:val="28"/>
          <w:szCs w:val="28"/>
        </w:rPr>
      </w:pPr>
      <w:r>
        <w:rPr>
          <w:rFonts w:hint="eastAsia" w:cs="宋体" w:asciiTheme="minorEastAsia" w:hAnsiTheme="minorEastAsia"/>
          <w:b/>
          <w:color w:val="000000" w:themeColor="text1"/>
          <w:kern w:val="0"/>
          <w:sz w:val="28"/>
          <w:szCs w:val="28"/>
        </w:rPr>
        <w:t>第九条</w:t>
      </w:r>
      <w:r>
        <w:rPr>
          <w:rFonts w:cs="宋体" w:asciiTheme="minorEastAsia" w:hAnsiTheme="minorEastAsia"/>
          <w:b/>
          <w:color w:val="000000" w:themeColor="text1"/>
          <w:kern w:val="0"/>
          <w:sz w:val="28"/>
          <w:szCs w:val="28"/>
        </w:rPr>
        <w:t xml:space="preserve">  </w:t>
      </w:r>
      <w:r>
        <w:rPr>
          <w:rFonts w:hint="eastAsia" w:cs="宋体" w:asciiTheme="minorEastAsia" w:hAnsiTheme="minorEastAsia"/>
          <w:color w:val="000000" w:themeColor="text1"/>
          <w:kern w:val="0"/>
          <w:sz w:val="28"/>
          <w:szCs w:val="28"/>
        </w:rPr>
        <w:t>“丰乐杯”奖的申报程序：</w:t>
      </w:r>
    </w:p>
    <w:p>
      <w:pPr>
        <w:widowControl/>
        <w:shd w:val="clear" w:color="auto" w:fill="FFFFFF"/>
        <w:spacing w:line="390"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一、申报单位填写《“丰乐杯”奖申报表》（见附件一），提交区建筑业协会签署初审意见后，报区住建局工程质量监督站确认备案。</w:t>
      </w:r>
    </w:p>
    <w:p>
      <w:pPr>
        <w:widowControl/>
        <w:shd w:val="clear" w:color="auto" w:fill="FFFFFF"/>
        <w:spacing w:line="390" w:lineRule="atLeast"/>
        <w:ind w:firstLine="700" w:firstLineChars="25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二、推荐申报两项（含）以上工程时，应在申报文件中说明推荐申报评选次序的具体意见。</w:t>
      </w:r>
    </w:p>
    <w:p>
      <w:pPr>
        <w:widowControl/>
        <w:shd w:val="clear" w:color="auto" w:fill="FFFFFF"/>
        <w:spacing w:line="390" w:lineRule="atLeast"/>
        <w:ind w:firstLine="700" w:firstLineChars="25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三、申报“丰乐杯”奖应由主要承建单位（总承包单位）负责，主要参建单位、监理单位有关材料作为申报材料附件。</w:t>
      </w:r>
    </w:p>
    <w:p>
      <w:pPr>
        <w:widowControl/>
        <w:shd w:val="clear" w:color="auto" w:fill="FFFFFF"/>
        <w:spacing w:line="390" w:lineRule="atLeast"/>
        <w:ind w:firstLine="703" w:firstLineChars="250"/>
        <w:jc w:val="left"/>
        <w:rPr>
          <w:rFonts w:cs="宋体" w:asciiTheme="minorEastAsia" w:hAnsiTheme="minorEastAsia"/>
          <w:color w:val="000000" w:themeColor="text1"/>
          <w:kern w:val="0"/>
          <w:sz w:val="28"/>
          <w:szCs w:val="28"/>
        </w:rPr>
      </w:pPr>
      <w:r>
        <w:rPr>
          <w:rFonts w:hint="eastAsia" w:cs="宋体" w:asciiTheme="minorEastAsia" w:hAnsiTheme="minorEastAsia"/>
          <w:b/>
          <w:color w:val="000000" w:themeColor="text1"/>
          <w:kern w:val="0"/>
          <w:sz w:val="28"/>
          <w:szCs w:val="28"/>
        </w:rPr>
        <w:t>第十条</w:t>
      </w:r>
      <w:r>
        <w:rPr>
          <w:rFonts w:cs="宋体" w:asciiTheme="minorEastAsia" w:hAnsiTheme="minorEastAsia"/>
          <w:b/>
          <w:color w:val="000000" w:themeColor="text1"/>
          <w:kern w:val="0"/>
          <w:sz w:val="28"/>
          <w:szCs w:val="28"/>
        </w:rPr>
        <w:t xml:space="preserve">   </w:t>
      </w:r>
      <w:r>
        <w:rPr>
          <w:rFonts w:hint="eastAsia" w:cs="宋体" w:asciiTheme="minorEastAsia" w:hAnsiTheme="minorEastAsia"/>
          <w:color w:val="000000" w:themeColor="text1"/>
          <w:kern w:val="0"/>
          <w:sz w:val="28"/>
          <w:szCs w:val="28"/>
        </w:rPr>
        <w:t>申报“丰乐杯”奖需提供以下材料：</w:t>
      </w:r>
    </w:p>
    <w:p>
      <w:pPr>
        <w:widowControl/>
        <w:shd w:val="clear" w:color="auto" w:fill="FFFFFF"/>
        <w:spacing w:line="390" w:lineRule="atLeast"/>
        <w:ind w:firstLine="700" w:firstLineChars="25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一、申报资料总目录，并注明各种资料的份数；</w:t>
      </w:r>
    </w:p>
    <w:p>
      <w:pPr>
        <w:widowControl/>
        <w:shd w:val="clear" w:color="auto" w:fill="FFFFFF"/>
        <w:spacing w:line="390" w:lineRule="atLeast"/>
        <w:ind w:firstLine="700" w:firstLineChars="25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二、“丰乐杯”奖申报表一式两份；</w:t>
      </w:r>
    </w:p>
    <w:p>
      <w:pPr>
        <w:widowControl/>
        <w:shd w:val="clear" w:color="auto" w:fill="FFFFFF"/>
        <w:spacing w:line="390" w:lineRule="atLeast"/>
        <w:ind w:firstLine="700" w:firstLineChars="25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三、有关工程概况和施工质量情况的文字材料；</w:t>
      </w:r>
    </w:p>
    <w:p>
      <w:pPr>
        <w:widowControl/>
        <w:shd w:val="clear" w:color="auto" w:fill="FFFFFF"/>
        <w:spacing w:line="390" w:lineRule="atLeast"/>
        <w:ind w:firstLine="700" w:firstLineChars="25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四、工程承发包合同（联合承包协议）及参建单位分包合同；</w:t>
      </w:r>
    </w:p>
    <w:p>
      <w:pPr>
        <w:widowControl/>
        <w:shd w:val="clear" w:color="auto" w:fill="FFFFFF"/>
        <w:spacing w:line="390" w:lineRule="atLeast"/>
        <w:ind w:firstLine="700" w:firstLineChars="25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五、建筑工程施工许可证复印件、工程竣工验收报告复印件、工程竣工验收备案表复印件；</w:t>
      </w:r>
    </w:p>
    <w:p>
      <w:pPr>
        <w:widowControl/>
        <w:shd w:val="clear" w:color="auto" w:fill="FFFFFF"/>
        <w:spacing w:line="390" w:lineRule="atLeast"/>
        <w:ind w:firstLine="700" w:firstLineChars="25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六、通过区级建筑工程安全文明施工标准化工地评审的文件或证书；</w:t>
      </w:r>
    </w:p>
    <w:p>
      <w:pPr>
        <w:widowControl/>
        <w:shd w:val="clear" w:color="auto" w:fill="FFFFFF"/>
        <w:spacing w:line="390" w:lineRule="atLeast"/>
        <w:ind w:firstLine="700" w:firstLineChars="25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七、质量评估报告复印件；</w:t>
      </w:r>
    </w:p>
    <w:p>
      <w:pPr>
        <w:widowControl/>
        <w:shd w:val="clear" w:color="auto" w:fill="FFFFFF"/>
        <w:spacing w:line="390" w:lineRule="atLeast"/>
        <w:ind w:firstLine="700" w:firstLineChars="25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八、能反映工程概况并附文字说明的工程各部位及主体结构施工过程原版彩色照片</w:t>
      </w:r>
      <w:r>
        <w:rPr>
          <w:rFonts w:cs="宋体" w:asciiTheme="minorEastAsia" w:hAnsiTheme="minorEastAsia"/>
          <w:color w:val="000000" w:themeColor="text1"/>
          <w:kern w:val="0"/>
          <w:sz w:val="28"/>
          <w:szCs w:val="28"/>
        </w:rPr>
        <w:t>10</w:t>
      </w:r>
      <w:r>
        <w:rPr>
          <w:rFonts w:hint="eastAsia" w:cs="宋体" w:asciiTheme="minorEastAsia" w:hAnsiTheme="minorEastAsia"/>
          <w:color w:val="000000" w:themeColor="text1"/>
          <w:kern w:val="0"/>
          <w:sz w:val="28"/>
          <w:szCs w:val="28"/>
        </w:rPr>
        <w:t>张左右。</w:t>
      </w:r>
    </w:p>
    <w:p>
      <w:pPr>
        <w:widowControl/>
        <w:shd w:val="clear" w:color="auto" w:fill="FFFFFF"/>
        <w:spacing w:line="390" w:lineRule="atLeast"/>
        <w:ind w:firstLine="56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申报资料中提供的文件、说明、文字及印章等必须清晰，申报资料应准确、真实，涵盖所申报工程的全部内容。</w:t>
      </w:r>
    </w:p>
    <w:p>
      <w:pPr>
        <w:widowControl/>
        <w:shd w:val="clear" w:color="auto" w:fill="FFFFFF"/>
        <w:spacing w:line="390" w:lineRule="atLeast"/>
        <w:ind w:firstLine="560"/>
        <w:jc w:val="center"/>
        <w:rPr>
          <w:rFonts w:cs="宋体" w:asciiTheme="minorEastAsia" w:hAnsiTheme="minorEastAsia"/>
          <w:b/>
          <w:color w:val="000000" w:themeColor="text1"/>
          <w:kern w:val="0"/>
          <w:sz w:val="28"/>
          <w:szCs w:val="28"/>
        </w:rPr>
      </w:pPr>
      <w:r>
        <w:rPr>
          <w:rFonts w:hint="eastAsia" w:cs="宋体" w:asciiTheme="minorEastAsia" w:hAnsiTheme="minorEastAsia"/>
          <w:b/>
          <w:color w:val="000000" w:themeColor="text1"/>
          <w:kern w:val="0"/>
          <w:sz w:val="28"/>
          <w:szCs w:val="28"/>
        </w:rPr>
        <w:t>第六章</w:t>
      </w:r>
      <w:r>
        <w:rPr>
          <w:rFonts w:cs="宋体" w:asciiTheme="minorEastAsia" w:hAnsiTheme="minorEastAsia"/>
          <w:b/>
          <w:color w:val="000000" w:themeColor="text1"/>
          <w:kern w:val="0"/>
          <w:sz w:val="28"/>
          <w:szCs w:val="28"/>
        </w:rPr>
        <w:t xml:space="preserve">  </w:t>
      </w:r>
      <w:r>
        <w:rPr>
          <w:rFonts w:hint="eastAsia" w:cs="宋体" w:asciiTheme="minorEastAsia" w:hAnsiTheme="minorEastAsia"/>
          <w:b/>
          <w:color w:val="000000" w:themeColor="text1"/>
          <w:kern w:val="0"/>
          <w:sz w:val="28"/>
          <w:szCs w:val="28"/>
        </w:rPr>
        <w:t>工程核查及评审程序</w:t>
      </w:r>
    </w:p>
    <w:p>
      <w:pPr>
        <w:widowControl/>
        <w:shd w:val="clear" w:color="auto" w:fill="FFFFFF"/>
        <w:spacing w:line="390" w:lineRule="atLeast"/>
        <w:ind w:firstLine="422" w:firstLineChars="150"/>
        <w:jc w:val="left"/>
        <w:rPr>
          <w:rFonts w:cs="宋体" w:asciiTheme="minorEastAsia" w:hAnsiTheme="minorEastAsia"/>
          <w:color w:val="000000" w:themeColor="text1"/>
          <w:kern w:val="0"/>
          <w:sz w:val="28"/>
          <w:szCs w:val="28"/>
        </w:rPr>
      </w:pPr>
      <w:r>
        <w:rPr>
          <w:rFonts w:hint="eastAsia" w:cs="宋体" w:asciiTheme="minorEastAsia" w:hAnsiTheme="minorEastAsia"/>
          <w:b/>
          <w:color w:val="000000" w:themeColor="text1"/>
          <w:kern w:val="0"/>
          <w:sz w:val="28"/>
          <w:szCs w:val="28"/>
        </w:rPr>
        <w:t>第十一条</w:t>
      </w:r>
      <w:r>
        <w:rPr>
          <w:rFonts w:cs="宋体" w:asciiTheme="minorEastAsia" w:hAnsiTheme="minorEastAsia"/>
          <w:b/>
          <w:color w:val="000000" w:themeColor="text1"/>
          <w:kern w:val="0"/>
          <w:sz w:val="28"/>
          <w:szCs w:val="28"/>
        </w:rPr>
        <w:t xml:space="preserve"> </w:t>
      </w:r>
      <w:r>
        <w:rPr>
          <w:rFonts w:cs="宋体" w:asciiTheme="minorEastAsia" w:hAnsiTheme="minorEastAsia"/>
          <w:color w:val="000000" w:themeColor="text1"/>
          <w:kern w:val="0"/>
          <w:sz w:val="28"/>
          <w:szCs w:val="28"/>
        </w:rPr>
        <w:t xml:space="preserve"> </w:t>
      </w:r>
      <w:r>
        <w:rPr>
          <w:rFonts w:cs="宋体" w:asciiTheme="minorEastAsia" w:hAnsiTheme="minorEastAsia"/>
          <w:b/>
          <w:color w:val="000000" w:themeColor="text1"/>
          <w:kern w:val="0"/>
          <w:sz w:val="28"/>
          <w:szCs w:val="28"/>
        </w:rPr>
        <w:t xml:space="preserve"> </w:t>
      </w:r>
      <w:r>
        <w:rPr>
          <w:rFonts w:hint="eastAsia" w:cs="宋体" w:asciiTheme="minorEastAsia" w:hAnsiTheme="minorEastAsia"/>
          <w:color w:val="000000" w:themeColor="text1"/>
          <w:kern w:val="0"/>
          <w:sz w:val="28"/>
          <w:szCs w:val="28"/>
        </w:rPr>
        <w:t>区建协将组织技术专家进行形式审查，审查申报项目是否符合本文有关规定，形成材料形式审查的初步意见，形式审查通过后的工程，方可进行现场检查。</w:t>
      </w:r>
    </w:p>
    <w:p>
      <w:pPr>
        <w:pStyle w:val="2"/>
        <w:tabs>
          <w:tab w:val="left" w:pos="3800"/>
        </w:tabs>
        <w:spacing w:line="360" w:lineRule="auto"/>
        <w:ind w:left="2" w:leftChars="1" w:firstLine="548" w:firstLineChars="196"/>
        <w:jc w:val="left"/>
        <w:rPr>
          <w:rFonts w:asciiTheme="minorEastAsia" w:hAnsiTheme="minorEastAsia" w:eastAsiaTheme="minorEastAsia"/>
          <w:color w:val="000000" w:themeColor="text1"/>
          <w:szCs w:val="28"/>
        </w:rPr>
      </w:pPr>
      <w:r>
        <w:rPr>
          <w:rFonts w:hint="eastAsia" w:cs="宋体" w:asciiTheme="minorEastAsia" w:hAnsiTheme="minorEastAsia" w:eastAsiaTheme="minorEastAsia"/>
          <w:color w:val="000000" w:themeColor="text1"/>
          <w:kern w:val="0"/>
          <w:szCs w:val="28"/>
        </w:rPr>
        <w:t>第十二条</w:t>
      </w:r>
      <w:r>
        <w:rPr>
          <w:rFonts w:cs="宋体" w:asciiTheme="minorEastAsia" w:hAnsiTheme="minorEastAsia" w:eastAsiaTheme="minorEastAsia"/>
          <w:color w:val="000000" w:themeColor="text1"/>
          <w:kern w:val="0"/>
          <w:szCs w:val="28"/>
        </w:rPr>
        <w:t xml:space="preserve">  </w:t>
      </w:r>
      <w:r>
        <w:rPr>
          <w:rFonts w:hint="eastAsia" w:cs="宋体" w:asciiTheme="minorEastAsia" w:hAnsiTheme="minorEastAsia" w:eastAsiaTheme="minorEastAsia"/>
          <w:color w:val="000000" w:themeColor="text1"/>
          <w:kern w:val="0"/>
          <w:szCs w:val="28"/>
        </w:rPr>
        <w:t>工程质量现场检查专家组由3-5名不同专业、具有工程类专业中级以上技术职称的人员组成，同时邀请区质监站参加。</w:t>
      </w:r>
      <w:r>
        <w:rPr>
          <w:rFonts w:hint="eastAsia" w:asciiTheme="minorEastAsia" w:hAnsiTheme="minorEastAsia" w:eastAsiaTheme="minorEastAsia"/>
          <w:bCs/>
          <w:color w:val="000000" w:themeColor="text1"/>
          <w:szCs w:val="28"/>
        </w:rPr>
        <w:t>专家组人员从区建协建立的专家库中抽取。专家组实行轮换制和回避制。</w:t>
      </w:r>
      <w:r>
        <w:rPr>
          <w:rFonts w:hint="eastAsia" w:cs="宋体" w:asciiTheme="minorEastAsia" w:hAnsiTheme="minorEastAsia" w:eastAsiaTheme="minorEastAsia"/>
          <w:color w:val="000000" w:themeColor="text1"/>
          <w:kern w:val="0"/>
          <w:szCs w:val="28"/>
        </w:rPr>
        <w:t>现场检查按下列程序进行：</w:t>
      </w:r>
    </w:p>
    <w:p>
      <w:pPr>
        <w:widowControl/>
        <w:shd w:val="clear" w:color="auto" w:fill="FFFFFF"/>
        <w:spacing w:line="390" w:lineRule="atLeast"/>
        <w:ind w:firstLine="700" w:firstLineChars="25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一、听取承建单位对工程的施工及质量情况介绍，重点介绍工程概况、工程的特点、难点，施工及质量保证措施，分项、分部及单位工程质量实际水平和质量验收情况及结果；</w:t>
      </w:r>
    </w:p>
    <w:p>
      <w:pPr>
        <w:widowControl/>
        <w:shd w:val="clear" w:color="auto" w:fill="FFFFFF"/>
        <w:spacing w:line="390" w:lineRule="atLeast"/>
        <w:ind w:firstLine="700" w:firstLineChars="25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二、实地查验工程质量状况；</w:t>
      </w:r>
    </w:p>
    <w:p>
      <w:pPr>
        <w:widowControl/>
        <w:shd w:val="clear" w:color="auto" w:fill="FFFFFF"/>
        <w:spacing w:line="390" w:lineRule="atLeast"/>
        <w:ind w:firstLine="700" w:firstLineChars="25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三、听取使用单位（住宅工程要听取住户）对工程质量的意见；</w:t>
      </w:r>
    </w:p>
    <w:p>
      <w:pPr>
        <w:widowControl/>
        <w:shd w:val="clear" w:color="auto" w:fill="FFFFFF"/>
        <w:spacing w:line="390" w:lineRule="atLeast"/>
        <w:ind w:firstLine="700" w:firstLineChars="25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四、查阅工程内业资料；</w:t>
      </w:r>
    </w:p>
    <w:p>
      <w:pPr>
        <w:spacing w:line="360" w:lineRule="auto"/>
        <w:ind w:firstLine="688" w:firstLineChars="246"/>
        <w:jc w:val="left"/>
        <w:rPr>
          <w:rFonts w:asciiTheme="minorEastAsia" w:hAnsiTheme="minorEastAsia"/>
          <w:bCs/>
          <w:color w:val="000000" w:themeColor="text1"/>
          <w:sz w:val="28"/>
          <w:szCs w:val="28"/>
        </w:rPr>
      </w:pPr>
      <w:r>
        <w:rPr>
          <w:rFonts w:hint="eastAsia" w:cs="宋体" w:asciiTheme="minorEastAsia" w:hAnsiTheme="minorEastAsia"/>
          <w:color w:val="000000" w:themeColor="text1"/>
          <w:kern w:val="0"/>
          <w:sz w:val="28"/>
          <w:szCs w:val="28"/>
        </w:rPr>
        <w:t>五、形成现场检查报告和相应记录表、排序表；</w:t>
      </w:r>
      <w:r>
        <w:rPr>
          <w:rFonts w:hint="eastAsia" w:asciiTheme="minorEastAsia" w:hAnsiTheme="minorEastAsia"/>
          <w:bCs/>
          <w:color w:val="000000" w:themeColor="text1"/>
          <w:sz w:val="28"/>
          <w:szCs w:val="28"/>
        </w:rPr>
        <w:t>检查报告中应明确“丰乐杯”奖推荐和不予推荐项目名单。推荐结果应与评分排序一致。</w:t>
      </w:r>
    </w:p>
    <w:p>
      <w:pPr>
        <w:spacing w:line="360" w:lineRule="auto"/>
        <w:ind w:firstLine="551" w:firstLineChars="196"/>
        <w:jc w:val="left"/>
        <w:rPr>
          <w:rFonts w:asciiTheme="minorEastAsia" w:hAnsiTheme="minorEastAsia"/>
          <w:bCs/>
          <w:color w:val="000000" w:themeColor="text1"/>
          <w:sz w:val="28"/>
          <w:szCs w:val="28"/>
        </w:rPr>
      </w:pPr>
      <w:r>
        <w:rPr>
          <w:rFonts w:hint="eastAsia" w:asciiTheme="minorEastAsia" w:hAnsiTheme="minorEastAsia"/>
          <w:b/>
          <w:bCs/>
          <w:color w:val="000000" w:themeColor="text1"/>
          <w:sz w:val="28"/>
          <w:szCs w:val="28"/>
        </w:rPr>
        <w:t>第十二条</w:t>
      </w:r>
      <w:r>
        <w:rPr>
          <w:rFonts w:hint="eastAsia" w:asciiTheme="minorEastAsia" w:hAnsiTheme="minorEastAsia"/>
          <w:bCs/>
          <w:color w:val="000000" w:themeColor="text1"/>
          <w:sz w:val="28"/>
          <w:szCs w:val="28"/>
        </w:rPr>
        <w:t>　“丰乐杯”奖评审程序：</w:t>
      </w:r>
    </w:p>
    <w:p>
      <w:pPr>
        <w:spacing w:line="360" w:lineRule="auto"/>
        <w:ind w:firstLine="548" w:firstLineChars="196"/>
        <w:jc w:val="left"/>
        <w:rPr>
          <w:rFonts w:asciiTheme="minorEastAsia" w:hAnsiTheme="minorEastAsia"/>
          <w:bCs/>
          <w:color w:val="000000" w:themeColor="text1"/>
          <w:sz w:val="28"/>
          <w:szCs w:val="28"/>
        </w:rPr>
      </w:pPr>
      <w:r>
        <w:rPr>
          <w:rFonts w:hint="eastAsia" w:asciiTheme="minorEastAsia" w:hAnsiTheme="minorEastAsia"/>
          <w:bCs/>
          <w:color w:val="000000" w:themeColor="text1"/>
          <w:sz w:val="28"/>
          <w:szCs w:val="28"/>
        </w:rPr>
        <w:t>１</w:t>
      </w:r>
      <w:r>
        <w:rPr>
          <w:rFonts w:hint="eastAsia" w:asciiTheme="minorEastAsia" w:hAnsiTheme="minorEastAsia"/>
          <w:color w:val="000000" w:themeColor="text1"/>
          <w:sz w:val="28"/>
          <w:szCs w:val="28"/>
        </w:rPr>
        <w:t>、区建筑业协会发出</w:t>
      </w:r>
      <w:r>
        <w:rPr>
          <w:rFonts w:hint="eastAsia" w:asciiTheme="minorEastAsia" w:hAnsiTheme="minorEastAsia"/>
          <w:bCs/>
          <w:color w:val="000000" w:themeColor="text1"/>
          <w:sz w:val="28"/>
          <w:szCs w:val="28"/>
        </w:rPr>
        <w:t>“丰乐杯”奖评审通知；</w:t>
      </w:r>
    </w:p>
    <w:p>
      <w:pPr>
        <w:spacing w:line="360" w:lineRule="auto"/>
        <w:ind w:firstLine="548" w:firstLineChars="196"/>
        <w:jc w:val="left"/>
        <w:rPr>
          <w:rFonts w:asciiTheme="minorEastAsia" w:hAnsiTheme="minorEastAsia"/>
          <w:color w:val="000000" w:themeColor="text1"/>
          <w:sz w:val="28"/>
          <w:szCs w:val="28"/>
        </w:rPr>
      </w:pPr>
      <w:r>
        <w:rPr>
          <w:rFonts w:hint="eastAsia" w:asciiTheme="minorEastAsia" w:hAnsiTheme="minorEastAsia"/>
          <w:bCs/>
          <w:color w:val="000000" w:themeColor="text1"/>
          <w:sz w:val="28"/>
          <w:szCs w:val="28"/>
        </w:rPr>
        <w:t>２</w:t>
      </w:r>
      <w:r>
        <w:rPr>
          <w:rFonts w:hint="eastAsia" w:asciiTheme="minorEastAsia" w:hAnsiTheme="minorEastAsia"/>
          <w:color w:val="000000" w:themeColor="text1"/>
          <w:sz w:val="28"/>
          <w:szCs w:val="28"/>
        </w:rPr>
        <w:t>、企业自愿申报；</w:t>
      </w:r>
    </w:p>
    <w:p>
      <w:pPr>
        <w:spacing w:line="360" w:lineRule="auto"/>
        <w:ind w:firstLine="548" w:firstLineChars="196"/>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３、材料初审；</w:t>
      </w:r>
    </w:p>
    <w:p>
      <w:pPr>
        <w:spacing w:line="360" w:lineRule="auto"/>
        <w:ind w:firstLine="548" w:firstLineChars="196"/>
        <w:jc w:val="left"/>
        <w:rPr>
          <w:rFonts w:asciiTheme="minorEastAsia" w:hAnsiTheme="minorEastAsia"/>
          <w:color w:val="000000" w:themeColor="text1"/>
          <w:sz w:val="28"/>
          <w:szCs w:val="28"/>
        </w:rPr>
      </w:pPr>
      <w:r>
        <w:rPr>
          <w:rFonts w:asciiTheme="minorEastAsia" w:hAnsiTheme="minorEastAsia"/>
          <w:color w:val="000000" w:themeColor="text1"/>
          <w:sz w:val="28"/>
          <w:szCs w:val="28"/>
        </w:rPr>
        <w:t>4</w:t>
      </w:r>
      <w:r>
        <w:rPr>
          <w:rFonts w:hint="eastAsia" w:asciiTheme="minorEastAsia" w:hAnsiTheme="minorEastAsia"/>
          <w:color w:val="000000" w:themeColor="text1"/>
          <w:sz w:val="28"/>
          <w:szCs w:val="28"/>
        </w:rPr>
        <w:t>、专家组对材料审核及现场检查；</w:t>
      </w:r>
    </w:p>
    <w:p>
      <w:pPr>
        <w:spacing w:line="360" w:lineRule="auto"/>
        <w:ind w:firstLine="551" w:firstLineChars="196"/>
        <w:jc w:val="left"/>
        <w:rPr>
          <w:rFonts w:asciiTheme="minorEastAsia" w:hAnsiTheme="minorEastAsia"/>
          <w:b/>
          <w:color w:val="000000" w:themeColor="text1"/>
          <w:sz w:val="28"/>
          <w:szCs w:val="28"/>
        </w:rPr>
      </w:pPr>
      <w:r>
        <w:rPr>
          <w:rFonts w:asciiTheme="minorEastAsia" w:hAnsiTheme="minorEastAsia"/>
          <w:b/>
          <w:color w:val="000000" w:themeColor="text1"/>
          <w:sz w:val="28"/>
          <w:szCs w:val="28"/>
        </w:rPr>
        <w:t>5</w:t>
      </w:r>
      <w:r>
        <w:rPr>
          <w:rFonts w:hint="eastAsia" w:asciiTheme="minorEastAsia" w:hAnsiTheme="minorEastAsia"/>
          <w:b/>
          <w:color w:val="000000" w:themeColor="text1"/>
          <w:sz w:val="28"/>
          <w:szCs w:val="28"/>
        </w:rPr>
        <w:t>、</w:t>
      </w:r>
      <w:r>
        <w:rPr>
          <w:rFonts w:hint="eastAsia" w:asciiTheme="minorEastAsia" w:hAnsiTheme="minorEastAsia"/>
          <w:color w:val="000000" w:themeColor="text1"/>
          <w:sz w:val="28"/>
          <w:szCs w:val="28"/>
        </w:rPr>
        <w:t>区住建局批准。</w:t>
      </w:r>
      <w:r>
        <w:rPr>
          <w:rFonts w:cs="宋体" w:asciiTheme="minorEastAsia" w:hAnsiTheme="minorEastAsia"/>
          <w:b/>
          <w:color w:val="000000" w:themeColor="text1"/>
          <w:kern w:val="0"/>
          <w:sz w:val="28"/>
          <w:szCs w:val="28"/>
        </w:rPr>
        <w:t xml:space="preserve"> </w:t>
      </w:r>
    </w:p>
    <w:p>
      <w:pPr>
        <w:spacing w:line="360" w:lineRule="auto"/>
        <w:ind w:firstLine="551" w:firstLineChars="196"/>
        <w:jc w:val="left"/>
        <w:rPr>
          <w:rFonts w:cs="宋体" w:asciiTheme="minorEastAsia" w:hAnsiTheme="minorEastAsia"/>
          <w:color w:val="000000" w:themeColor="text1"/>
          <w:kern w:val="0"/>
          <w:sz w:val="28"/>
          <w:szCs w:val="28"/>
        </w:rPr>
      </w:pPr>
      <w:r>
        <w:rPr>
          <w:rFonts w:hint="eastAsia" w:asciiTheme="minorEastAsia" w:hAnsiTheme="minorEastAsia"/>
          <w:b/>
          <w:bCs/>
          <w:color w:val="000000" w:themeColor="text1"/>
          <w:sz w:val="28"/>
          <w:szCs w:val="28"/>
        </w:rPr>
        <w:t>第十三条</w:t>
      </w:r>
      <w:r>
        <w:rPr>
          <w:rFonts w:asciiTheme="minorEastAsia" w:hAnsiTheme="minorEastAsia"/>
          <w:b/>
          <w:bCs/>
          <w:color w:val="000000" w:themeColor="text1"/>
          <w:sz w:val="28"/>
          <w:szCs w:val="28"/>
        </w:rPr>
        <w:t xml:space="preserve">  </w:t>
      </w:r>
      <w:r>
        <w:rPr>
          <w:rFonts w:cs="宋体" w:asciiTheme="minorEastAsia" w:hAnsiTheme="minorEastAsia"/>
          <w:color w:val="000000" w:themeColor="text1"/>
          <w:kern w:val="0"/>
          <w:sz w:val="28"/>
          <w:szCs w:val="28"/>
        </w:rPr>
        <w:t xml:space="preserve"> </w:t>
      </w:r>
      <w:r>
        <w:rPr>
          <w:rFonts w:hint="eastAsia" w:cs="宋体" w:asciiTheme="minorEastAsia" w:hAnsiTheme="minorEastAsia"/>
          <w:color w:val="000000" w:themeColor="text1"/>
          <w:kern w:val="0"/>
          <w:sz w:val="28"/>
          <w:szCs w:val="28"/>
        </w:rPr>
        <w:t>专家组在审阅申报材料及工程检查报告后，进行审议，以无记名投票方式进行表决，三分之二以上同意票的工程方可为</w:t>
      </w:r>
      <w:r>
        <w:rPr>
          <w:rFonts w:hint="eastAsia" w:asciiTheme="minorEastAsia" w:hAnsiTheme="minorEastAsia"/>
          <w:bCs/>
          <w:color w:val="000000" w:themeColor="text1"/>
          <w:sz w:val="28"/>
          <w:szCs w:val="28"/>
        </w:rPr>
        <w:t>“丰乐杯”奖备选项目。</w:t>
      </w:r>
    </w:p>
    <w:p>
      <w:pPr>
        <w:pStyle w:val="2"/>
        <w:tabs>
          <w:tab w:val="left" w:pos="3800"/>
        </w:tabs>
        <w:spacing w:line="360" w:lineRule="auto"/>
        <w:ind w:left="2" w:leftChars="1" w:firstLine="630" w:firstLineChars="224"/>
        <w:jc w:val="left"/>
        <w:rPr>
          <w:rFonts w:asciiTheme="minorEastAsia" w:hAnsiTheme="minorEastAsia" w:eastAsiaTheme="minorEastAsia"/>
          <w:bCs/>
          <w:color w:val="000000" w:themeColor="text1"/>
          <w:szCs w:val="28"/>
        </w:rPr>
      </w:pPr>
      <w:r>
        <w:rPr>
          <w:rFonts w:hint="eastAsia" w:asciiTheme="minorEastAsia" w:hAnsiTheme="minorEastAsia" w:eastAsiaTheme="minorEastAsia"/>
          <w:b/>
          <w:bCs/>
          <w:color w:val="000000" w:themeColor="text1"/>
          <w:szCs w:val="28"/>
        </w:rPr>
        <w:t xml:space="preserve">第十四条  </w:t>
      </w:r>
      <w:r>
        <w:rPr>
          <w:rFonts w:hint="eastAsia" w:asciiTheme="minorEastAsia" w:hAnsiTheme="minorEastAsia" w:eastAsiaTheme="minorEastAsia"/>
          <w:bCs/>
          <w:color w:val="000000" w:themeColor="text1"/>
          <w:szCs w:val="28"/>
        </w:rPr>
        <w:t>经专家组评审通过的“丰乐杯”奖项目，在区建协网站公示，公示期为</w:t>
      </w:r>
      <w:r>
        <w:rPr>
          <w:rFonts w:asciiTheme="minorEastAsia" w:hAnsiTheme="minorEastAsia" w:eastAsiaTheme="minorEastAsia"/>
          <w:bCs/>
          <w:color w:val="000000" w:themeColor="text1"/>
          <w:szCs w:val="28"/>
        </w:rPr>
        <w:t>15</w:t>
      </w:r>
      <w:r>
        <w:rPr>
          <w:rFonts w:hint="eastAsia" w:asciiTheme="minorEastAsia" w:hAnsiTheme="minorEastAsia" w:eastAsiaTheme="minorEastAsia"/>
          <w:bCs/>
          <w:color w:val="000000" w:themeColor="text1"/>
          <w:szCs w:val="28"/>
        </w:rPr>
        <w:t>天。公示结束后，区建协将符合要求的获奖名单提交区住建局审定。审定后，区住建局发文公布“丰乐杯”获奖名单。</w:t>
      </w:r>
    </w:p>
    <w:p>
      <w:pPr>
        <w:widowControl/>
        <w:shd w:val="clear" w:color="auto" w:fill="FFFFFF"/>
        <w:spacing w:line="390" w:lineRule="atLeast"/>
        <w:ind w:firstLine="560"/>
        <w:jc w:val="center"/>
        <w:rPr>
          <w:rFonts w:cs="宋体" w:asciiTheme="minorEastAsia" w:hAnsiTheme="minorEastAsia"/>
          <w:b/>
          <w:color w:val="000000" w:themeColor="text1"/>
          <w:kern w:val="0"/>
          <w:sz w:val="28"/>
          <w:szCs w:val="28"/>
        </w:rPr>
      </w:pPr>
      <w:r>
        <w:rPr>
          <w:rFonts w:hint="eastAsia" w:cs="宋体" w:asciiTheme="minorEastAsia" w:hAnsiTheme="minorEastAsia"/>
          <w:b/>
          <w:color w:val="000000" w:themeColor="text1"/>
          <w:kern w:val="0"/>
          <w:sz w:val="28"/>
          <w:szCs w:val="28"/>
        </w:rPr>
        <w:t>第七章</w:t>
      </w:r>
      <w:r>
        <w:rPr>
          <w:rFonts w:cs="宋体" w:asciiTheme="minorEastAsia" w:hAnsiTheme="minorEastAsia"/>
          <w:b/>
          <w:color w:val="000000" w:themeColor="text1"/>
          <w:kern w:val="0"/>
          <w:sz w:val="28"/>
          <w:szCs w:val="28"/>
        </w:rPr>
        <w:t xml:space="preserve"> </w:t>
      </w:r>
      <w:r>
        <w:rPr>
          <w:rFonts w:hint="eastAsia" w:cs="宋体" w:asciiTheme="minorEastAsia" w:hAnsiTheme="minorEastAsia"/>
          <w:b/>
          <w:color w:val="000000" w:themeColor="text1"/>
          <w:kern w:val="0"/>
          <w:sz w:val="28"/>
          <w:szCs w:val="28"/>
        </w:rPr>
        <w:t>表彰</w:t>
      </w:r>
    </w:p>
    <w:p>
      <w:pPr>
        <w:spacing w:line="360" w:lineRule="auto"/>
        <w:ind w:firstLine="551" w:firstLineChars="196"/>
        <w:jc w:val="left"/>
        <w:rPr>
          <w:rFonts w:asciiTheme="minorEastAsia" w:hAnsiTheme="minorEastAsia"/>
          <w:bCs/>
          <w:color w:val="000000" w:themeColor="text1"/>
          <w:sz w:val="28"/>
          <w:szCs w:val="28"/>
        </w:rPr>
      </w:pPr>
      <w:r>
        <w:rPr>
          <w:rFonts w:hint="eastAsia" w:cs="宋体" w:asciiTheme="minorEastAsia" w:hAnsiTheme="minorEastAsia"/>
          <w:b/>
          <w:color w:val="000000" w:themeColor="text1"/>
          <w:kern w:val="0"/>
          <w:sz w:val="28"/>
          <w:szCs w:val="28"/>
        </w:rPr>
        <w:t>第十五条</w:t>
      </w:r>
      <w:r>
        <w:rPr>
          <w:rFonts w:cs="宋体" w:asciiTheme="minorEastAsia" w:hAnsiTheme="minorEastAsia"/>
          <w:color w:val="000000" w:themeColor="text1"/>
          <w:kern w:val="0"/>
          <w:sz w:val="28"/>
          <w:szCs w:val="28"/>
        </w:rPr>
        <w:t xml:space="preserve">  </w:t>
      </w:r>
      <w:r>
        <w:rPr>
          <w:rFonts w:hint="eastAsia" w:cs="宋体" w:asciiTheme="minorEastAsia" w:hAnsiTheme="minorEastAsia"/>
          <w:color w:val="000000" w:themeColor="text1"/>
          <w:kern w:val="0"/>
          <w:sz w:val="28"/>
          <w:szCs w:val="28"/>
        </w:rPr>
        <w:t>“丰乐杯”奖获奖对象为承建单位、主要参建单位和监理单位。获奖工程的类别比例按上年度竣工工程比例掌握。</w:t>
      </w:r>
    </w:p>
    <w:p>
      <w:pPr>
        <w:pStyle w:val="2"/>
        <w:tabs>
          <w:tab w:val="left" w:pos="3800"/>
        </w:tabs>
        <w:spacing w:line="360" w:lineRule="auto"/>
        <w:ind w:left="1310" w:hanging="1310" w:hangingChars="466"/>
        <w:jc w:val="left"/>
        <w:rPr>
          <w:rFonts w:asciiTheme="minorEastAsia" w:hAnsiTheme="minorEastAsia" w:eastAsiaTheme="minorEastAsia"/>
          <w:bCs/>
          <w:color w:val="000000" w:themeColor="text1"/>
          <w:szCs w:val="28"/>
        </w:rPr>
      </w:pPr>
      <w:r>
        <w:rPr>
          <w:rFonts w:asciiTheme="minorEastAsia" w:hAnsiTheme="minorEastAsia" w:eastAsiaTheme="minorEastAsia"/>
          <w:b/>
          <w:bCs/>
          <w:color w:val="000000" w:themeColor="text1"/>
          <w:szCs w:val="28"/>
        </w:rPr>
        <w:t xml:space="preserve">    </w:t>
      </w:r>
      <w:r>
        <w:rPr>
          <w:rFonts w:hint="eastAsia" w:asciiTheme="minorEastAsia" w:hAnsiTheme="minorEastAsia" w:eastAsiaTheme="minorEastAsia"/>
          <w:b/>
          <w:bCs/>
          <w:color w:val="000000" w:themeColor="text1"/>
          <w:szCs w:val="28"/>
        </w:rPr>
        <w:t>第十六条</w:t>
      </w:r>
      <w:r>
        <w:rPr>
          <w:rFonts w:asciiTheme="minorEastAsia" w:hAnsiTheme="minorEastAsia" w:eastAsiaTheme="minorEastAsia"/>
          <w:b/>
          <w:bCs/>
          <w:color w:val="000000" w:themeColor="text1"/>
          <w:szCs w:val="28"/>
        </w:rPr>
        <w:t xml:space="preserve">  </w:t>
      </w:r>
      <w:r>
        <w:rPr>
          <w:rFonts w:hint="eastAsia" w:asciiTheme="minorEastAsia" w:hAnsiTheme="minorEastAsia" w:eastAsiaTheme="minorEastAsia"/>
          <w:bCs/>
          <w:color w:val="000000" w:themeColor="text1"/>
          <w:szCs w:val="28"/>
        </w:rPr>
        <w:t>“丰乐杯”奖奖项设置和发放范围：</w:t>
      </w:r>
    </w:p>
    <w:p>
      <w:pPr>
        <w:pStyle w:val="2"/>
        <w:tabs>
          <w:tab w:val="left" w:pos="3800"/>
        </w:tabs>
        <w:spacing w:line="360" w:lineRule="auto"/>
        <w:ind w:left="1058" w:leftChars="304" w:hanging="420" w:hangingChars="150"/>
        <w:jc w:val="left"/>
        <w:rPr>
          <w:rFonts w:asciiTheme="minorEastAsia" w:hAnsiTheme="minorEastAsia" w:eastAsiaTheme="minorEastAsia"/>
          <w:bCs/>
          <w:color w:val="000000" w:themeColor="text1"/>
          <w:szCs w:val="28"/>
        </w:rPr>
      </w:pPr>
      <w:r>
        <w:rPr>
          <w:rFonts w:asciiTheme="minorEastAsia" w:hAnsiTheme="minorEastAsia" w:eastAsiaTheme="minorEastAsia"/>
          <w:bCs/>
          <w:color w:val="000000" w:themeColor="text1"/>
          <w:szCs w:val="28"/>
        </w:rPr>
        <w:t>1</w:t>
      </w:r>
      <w:r>
        <w:rPr>
          <w:rFonts w:hint="eastAsia" w:asciiTheme="minorEastAsia" w:hAnsiTheme="minorEastAsia" w:eastAsiaTheme="minorEastAsia"/>
          <w:bCs/>
          <w:color w:val="000000" w:themeColor="text1"/>
          <w:szCs w:val="28"/>
        </w:rPr>
        <w:t>、</w:t>
      </w:r>
      <w:r>
        <w:rPr>
          <w:rFonts w:asciiTheme="minorEastAsia" w:hAnsiTheme="minorEastAsia" w:eastAsiaTheme="minorEastAsia"/>
          <w:bCs/>
          <w:color w:val="000000" w:themeColor="text1"/>
          <w:szCs w:val="28"/>
        </w:rPr>
        <w:t xml:space="preserve"> </w:t>
      </w:r>
      <w:r>
        <w:rPr>
          <w:rFonts w:hint="eastAsia" w:asciiTheme="minorEastAsia" w:hAnsiTheme="minorEastAsia" w:eastAsiaTheme="minorEastAsia"/>
          <w:bCs/>
          <w:color w:val="000000" w:themeColor="text1"/>
          <w:szCs w:val="28"/>
        </w:rPr>
        <w:t>“丰乐杯”奖奖杯的发放范围：</w:t>
      </w:r>
    </w:p>
    <w:p>
      <w:pPr>
        <w:spacing w:line="360" w:lineRule="auto"/>
        <w:ind w:firstLine="560" w:firstLineChars="200"/>
        <w:jc w:val="left"/>
        <w:rPr>
          <w:rFonts w:asciiTheme="minorEastAsia" w:hAnsiTheme="minorEastAsia"/>
          <w:bCs/>
          <w:color w:val="000000" w:themeColor="text1"/>
          <w:sz w:val="28"/>
          <w:szCs w:val="28"/>
        </w:rPr>
      </w:pPr>
      <w:r>
        <w:rPr>
          <w:rFonts w:hint="eastAsia" w:asciiTheme="minorEastAsia" w:hAnsiTheme="minorEastAsia"/>
          <w:bCs/>
          <w:color w:val="000000" w:themeColor="text1"/>
          <w:sz w:val="28"/>
          <w:szCs w:val="28"/>
        </w:rPr>
        <w:t>（</w:t>
      </w:r>
      <w:r>
        <w:rPr>
          <w:rFonts w:asciiTheme="minorEastAsia" w:hAnsiTheme="minorEastAsia"/>
          <w:bCs/>
          <w:color w:val="000000" w:themeColor="text1"/>
          <w:sz w:val="28"/>
          <w:szCs w:val="28"/>
        </w:rPr>
        <w:t>1</w:t>
      </w:r>
      <w:r>
        <w:rPr>
          <w:rFonts w:hint="eastAsia" w:asciiTheme="minorEastAsia" w:hAnsiTheme="minorEastAsia"/>
          <w:bCs/>
          <w:color w:val="000000" w:themeColor="text1"/>
          <w:sz w:val="28"/>
          <w:szCs w:val="28"/>
        </w:rPr>
        <w:t>）申报单位（总承包单位）获得奖牌一个；</w:t>
      </w:r>
    </w:p>
    <w:p>
      <w:pPr>
        <w:pStyle w:val="2"/>
        <w:tabs>
          <w:tab w:val="left" w:pos="3800"/>
        </w:tabs>
        <w:spacing w:line="360" w:lineRule="auto"/>
        <w:ind w:left="0" w:firstLine="560" w:firstLineChars="200"/>
        <w:jc w:val="left"/>
        <w:rPr>
          <w:rFonts w:asciiTheme="minorEastAsia" w:hAnsiTheme="minorEastAsia" w:eastAsiaTheme="minorEastAsia"/>
          <w:b/>
          <w:bCs/>
          <w:color w:val="000000" w:themeColor="text1"/>
          <w:szCs w:val="28"/>
        </w:rPr>
      </w:pPr>
      <w:r>
        <w:rPr>
          <w:rFonts w:hint="eastAsia" w:asciiTheme="minorEastAsia" w:hAnsiTheme="minorEastAsia" w:eastAsiaTheme="minorEastAsia"/>
          <w:bCs/>
          <w:color w:val="000000" w:themeColor="text1"/>
          <w:szCs w:val="28"/>
        </w:rPr>
        <w:t>（</w:t>
      </w:r>
      <w:r>
        <w:rPr>
          <w:rFonts w:asciiTheme="minorEastAsia" w:hAnsiTheme="minorEastAsia" w:eastAsiaTheme="minorEastAsia"/>
          <w:bCs/>
          <w:color w:val="000000" w:themeColor="text1"/>
          <w:szCs w:val="28"/>
        </w:rPr>
        <w:t>2</w:t>
      </w:r>
      <w:r>
        <w:rPr>
          <w:rFonts w:hint="eastAsia" w:asciiTheme="minorEastAsia" w:hAnsiTheme="minorEastAsia" w:eastAsiaTheme="minorEastAsia"/>
          <w:bCs/>
          <w:color w:val="000000" w:themeColor="text1"/>
          <w:szCs w:val="28"/>
        </w:rPr>
        <w:t>）联合申报单位，各获得奖牌一个。</w:t>
      </w:r>
    </w:p>
    <w:p>
      <w:pPr>
        <w:pStyle w:val="2"/>
        <w:tabs>
          <w:tab w:val="left" w:pos="3800"/>
        </w:tabs>
        <w:spacing w:line="360" w:lineRule="auto"/>
        <w:ind w:left="-143" w:leftChars="-68" w:firstLine="700" w:firstLineChars="250"/>
        <w:jc w:val="left"/>
        <w:rPr>
          <w:rFonts w:asciiTheme="minorEastAsia" w:hAnsiTheme="minorEastAsia" w:eastAsiaTheme="minorEastAsia"/>
          <w:bCs/>
          <w:color w:val="000000" w:themeColor="text1"/>
          <w:szCs w:val="28"/>
        </w:rPr>
      </w:pPr>
      <w:r>
        <w:rPr>
          <w:rFonts w:asciiTheme="minorEastAsia" w:hAnsiTheme="minorEastAsia" w:eastAsiaTheme="minorEastAsia"/>
          <w:color w:val="000000" w:themeColor="text1"/>
          <w:szCs w:val="28"/>
        </w:rPr>
        <w:t>2</w:t>
      </w:r>
      <w:r>
        <w:rPr>
          <w:rFonts w:hint="eastAsia" w:asciiTheme="minorEastAsia" w:hAnsiTheme="minorEastAsia" w:eastAsiaTheme="minorEastAsia"/>
          <w:color w:val="000000" w:themeColor="text1"/>
          <w:szCs w:val="28"/>
        </w:rPr>
        <w:t>、</w:t>
      </w:r>
      <w:r>
        <w:rPr>
          <w:rFonts w:asciiTheme="minorEastAsia" w:hAnsiTheme="minorEastAsia" w:eastAsiaTheme="minorEastAsia"/>
          <w:bCs/>
          <w:color w:val="000000" w:themeColor="text1"/>
          <w:szCs w:val="28"/>
        </w:rPr>
        <w:t xml:space="preserve"> </w:t>
      </w:r>
      <w:r>
        <w:rPr>
          <w:rFonts w:hint="eastAsia" w:asciiTheme="minorEastAsia" w:hAnsiTheme="minorEastAsia" w:eastAsiaTheme="minorEastAsia"/>
          <w:bCs/>
          <w:color w:val="000000" w:themeColor="text1"/>
          <w:szCs w:val="28"/>
        </w:rPr>
        <w:t>“丰乐杯”奖荣誉证书的发放范围：</w:t>
      </w:r>
    </w:p>
    <w:p>
      <w:pPr>
        <w:pStyle w:val="2"/>
        <w:tabs>
          <w:tab w:val="left" w:pos="3800"/>
        </w:tabs>
        <w:spacing w:line="360" w:lineRule="auto"/>
        <w:ind w:left="0" w:firstLine="529" w:firstLineChars="189"/>
        <w:jc w:val="left"/>
        <w:rPr>
          <w:rFonts w:asciiTheme="minorEastAsia" w:hAnsiTheme="minorEastAsia" w:eastAsiaTheme="minorEastAsia"/>
          <w:bCs/>
          <w:color w:val="000000" w:themeColor="text1"/>
          <w:szCs w:val="28"/>
        </w:rPr>
      </w:pPr>
      <w:r>
        <w:rPr>
          <w:rFonts w:hint="eastAsia" w:asciiTheme="minorEastAsia" w:hAnsiTheme="minorEastAsia" w:eastAsiaTheme="minorEastAsia"/>
          <w:bCs/>
          <w:color w:val="000000" w:themeColor="text1"/>
          <w:szCs w:val="28"/>
        </w:rPr>
        <w:t>（</w:t>
      </w:r>
      <w:r>
        <w:rPr>
          <w:rFonts w:asciiTheme="minorEastAsia" w:hAnsiTheme="minorEastAsia" w:eastAsiaTheme="minorEastAsia"/>
          <w:bCs/>
          <w:color w:val="000000" w:themeColor="text1"/>
          <w:szCs w:val="28"/>
        </w:rPr>
        <w:t>1</w:t>
      </w:r>
      <w:r>
        <w:rPr>
          <w:rFonts w:hint="eastAsia" w:asciiTheme="minorEastAsia" w:hAnsiTheme="minorEastAsia" w:eastAsiaTheme="minorEastAsia"/>
          <w:bCs/>
          <w:color w:val="000000" w:themeColor="text1"/>
          <w:szCs w:val="28"/>
        </w:rPr>
        <w:t>）工程主申报单位、联合申报单位（证书正本）；</w:t>
      </w:r>
    </w:p>
    <w:p>
      <w:pPr>
        <w:pStyle w:val="2"/>
        <w:tabs>
          <w:tab w:val="left" w:pos="3800"/>
        </w:tabs>
        <w:spacing w:line="360" w:lineRule="auto"/>
        <w:ind w:left="0" w:firstLine="529" w:firstLineChars="189"/>
        <w:jc w:val="left"/>
        <w:rPr>
          <w:rFonts w:asciiTheme="minorEastAsia" w:hAnsiTheme="minorEastAsia" w:eastAsiaTheme="minorEastAsia"/>
          <w:bCs/>
          <w:color w:val="000000" w:themeColor="text1"/>
          <w:szCs w:val="28"/>
        </w:rPr>
      </w:pPr>
      <w:r>
        <w:rPr>
          <w:rFonts w:hint="eastAsia" w:asciiTheme="minorEastAsia" w:hAnsiTheme="minorEastAsia" w:eastAsiaTheme="minorEastAsia"/>
          <w:bCs/>
          <w:color w:val="000000" w:themeColor="text1"/>
          <w:szCs w:val="28"/>
        </w:rPr>
        <w:t>（</w:t>
      </w:r>
      <w:r>
        <w:rPr>
          <w:rFonts w:asciiTheme="minorEastAsia" w:hAnsiTheme="minorEastAsia" w:eastAsiaTheme="minorEastAsia"/>
          <w:bCs/>
          <w:color w:val="000000" w:themeColor="text1"/>
          <w:szCs w:val="28"/>
        </w:rPr>
        <w:t>2</w:t>
      </w:r>
      <w:r>
        <w:rPr>
          <w:rFonts w:hint="eastAsia" w:asciiTheme="minorEastAsia" w:hAnsiTheme="minorEastAsia" w:eastAsiaTheme="minorEastAsia"/>
          <w:bCs/>
          <w:color w:val="000000" w:themeColor="text1"/>
          <w:szCs w:val="28"/>
        </w:rPr>
        <w:t>）工程监理单位（证书副本）；</w:t>
      </w:r>
    </w:p>
    <w:p>
      <w:pPr>
        <w:pStyle w:val="2"/>
        <w:tabs>
          <w:tab w:val="left" w:pos="3800"/>
        </w:tabs>
        <w:spacing w:line="360" w:lineRule="auto"/>
        <w:ind w:left="-876" w:firstLine="1346" w:firstLineChars="481"/>
        <w:jc w:val="left"/>
        <w:rPr>
          <w:rFonts w:asciiTheme="minorEastAsia" w:hAnsiTheme="minorEastAsia" w:eastAsiaTheme="minorEastAsia"/>
          <w:bCs/>
          <w:color w:val="000000" w:themeColor="text1"/>
          <w:szCs w:val="28"/>
        </w:rPr>
      </w:pPr>
      <w:r>
        <w:rPr>
          <w:rFonts w:hint="eastAsia" w:asciiTheme="minorEastAsia" w:hAnsiTheme="minorEastAsia" w:eastAsiaTheme="minorEastAsia"/>
          <w:bCs/>
          <w:color w:val="000000" w:themeColor="text1"/>
          <w:szCs w:val="28"/>
        </w:rPr>
        <w:t>（</w:t>
      </w:r>
      <w:r>
        <w:rPr>
          <w:rFonts w:asciiTheme="minorEastAsia" w:hAnsiTheme="minorEastAsia" w:eastAsiaTheme="minorEastAsia"/>
          <w:bCs/>
          <w:color w:val="000000" w:themeColor="text1"/>
          <w:szCs w:val="28"/>
        </w:rPr>
        <w:t>3</w:t>
      </w:r>
      <w:r>
        <w:rPr>
          <w:rFonts w:hint="eastAsia" w:asciiTheme="minorEastAsia" w:hAnsiTheme="minorEastAsia" w:eastAsiaTheme="minorEastAsia"/>
          <w:bCs/>
          <w:color w:val="000000" w:themeColor="text1"/>
          <w:szCs w:val="28"/>
        </w:rPr>
        <w:t>）工程参建单位（证书副本）。</w:t>
      </w:r>
    </w:p>
    <w:p>
      <w:pPr>
        <w:pStyle w:val="2"/>
        <w:tabs>
          <w:tab w:val="left" w:pos="3800"/>
        </w:tabs>
        <w:spacing w:line="360" w:lineRule="auto"/>
        <w:ind w:left="1" w:firstLine="551" w:firstLineChars="196"/>
        <w:rPr>
          <w:rFonts w:cs="宋体" w:asciiTheme="minorEastAsia" w:hAnsiTheme="minorEastAsia" w:eastAsiaTheme="minorEastAsia"/>
          <w:color w:val="000000" w:themeColor="text1"/>
          <w:kern w:val="0"/>
          <w:szCs w:val="28"/>
        </w:rPr>
      </w:pPr>
      <w:r>
        <w:rPr>
          <w:rFonts w:hint="eastAsia" w:asciiTheme="minorEastAsia" w:hAnsiTheme="minorEastAsia" w:eastAsiaTheme="minorEastAsia"/>
          <w:b/>
          <w:bCs/>
          <w:color w:val="000000" w:themeColor="text1"/>
          <w:szCs w:val="28"/>
        </w:rPr>
        <w:t>第十七条</w:t>
      </w:r>
      <w:r>
        <w:rPr>
          <w:rFonts w:asciiTheme="minorEastAsia" w:hAnsiTheme="minorEastAsia" w:eastAsiaTheme="minorEastAsia"/>
          <w:bCs/>
          <w:color w:val="000000" w:themeColor="text1"/>
          <w:szCs w:val="28"/>
        </w:rPr>
        <w:t xml:space="preserve">  </w:t>
      </w:r>
      <w:r>
        <w:rPr>
          <w:rFonts w:hint="eastAsia" w:asciiTheme="minorEastAsia" w:hAnsiTheme="minorEastAsia" w:eastAsiaTheme="minorEastAsia"/>
          <w:bCs/>
          <w:color w:val="000000" w:themeColor="text1"/>
          <w:szCs w:val="28"/>
        </w:rPr>
        <w:t>荣获徽州区建设工程“丰乐杯”奖的工程在全区予以表彰，记入获奖单位信用档案；</w:t>
      </w:r>
      <w:r>
        <w:rPr>
          <w:rFonts w:hint="eastAsia" w:cs="宋体" w:asciiTheme="minorEastAsia" w:hAnsiTheme="minorEastAsia" w:eastAsiaTheme="minorEastAsia"/>
          <w:color w:val="000000" w:themeColor="text1"/>
          <w:kern w:val="0"/>
          <w:szCs w:val="28"/>
        </w:rPr>
        <w:t>建设单位可依据合同约定予以奖励。</w:t>
      </w:r>
    </w:p>
    <w:p>
      <w:pPr>
        <w:spacing w:line="360" w:lineRule="auto"/>
        <w:ind w:firstLine="551" w:firstLineChars="196"/>
        <w:jc w:val="left"/>
        <w:rPr>
          <w:rFonts w:asciiTheme="minorEastAsia" w:hAnsiTheme="minorEastAsia"/>
          <w:bCs/>
          <w:color w:val="000000" w:themeColor="text1"/>
          <w:sz w:val="28"/>
          <w:szCs w:val="28"/>
        </w:rPr>
      </w:pPr>
      <w:r>
        <w:rPr>
          <w:rFonts w:hint="eastAsia" w:asciiTheme="minorEastAsia" w:hAnsiTheme="minorEastAsia"/>
          <w:b/>
          <w:bCs/>
          <w:color w:val="000000" w:themeColor="text1"/>
          <w:sz w:val="28"/>
          <w:szCs w:val="28"/>
        </w:rPr>
        <w:t xml:space="preserve">第十八条   </w:t>
      </w:r>
      <w:r>
        <w:rPr>
          <w:rFonts w:hint="eastAsia" w:cs="宋体" w:asciiTheme="minorEastAsia" w:hAnsiTheme="minorEastAsia"/>
          <w:color w:val="000000" w:themeColor="text1"/>
          <w:kern w:val="0"/>
          <w:sz w:val="28"/>
          <w:szCs w:val="28"/>
        </w:rPr>
        <w:t>在</w:t>
      </w:r>
      <w:r>
        <w:rPr>
          <w:rFonts w:hint="eastAsia" w:asciiTheme="minorEastAsia" w:hAnsiTheme="minorEastAsia"/>
          <w:bCs/>
          <w:color w:val="000000" w:themeColor="text1"/>
          <w:sz w:val="28"/>
          <w:szCs w:val="28"/>
        </w:rPr>
        <w:t>获得“丰乐杯”奖的项目中，择优推荐为市建设工程优质奖的候选工程项目。</w:t>
      </w:r>
    </w:p>
    <w:p>
      <w:pPr>
        <w:widowControl/>
        <w:shd w:val="clear" w:color="auto" w:fill="FFFFFF"/>
        <w:spacing w:line="390" w:lineRule="atLeast"/>
        <w:ind w:firstLine="560"/>
        <w:jc w:val="center"/>
        <w:rPr>
          <w:rFonts w:cs="宋体" w:asciiTheme="minorEastAsia" w:hAnsiTheme="minorEastAsia"/>
          <w:b/>
          <w:color w:val="000000" w:themeColor="text1"/>
          <w:kern w:val="0"/>
          <w:sz w:val="28"/>
          <w:szCs w:val="28"/>
        </w:rPr>
      </w:pPr>
      <w:r>
        <w:rPr>
          <w:rFonts w:hint="eastAsia" w:cs="宋体" w:asciiTheme="minorEastAsia" w:hAnsiTheme="minorEastAsia"/>
          <w:b/>
          <w:color w:val="000000" w:themeColor="text1"/>
          <w:kern w:val="0"/>
          <w:sz w:val="28"/>
          <w:szCs w:val="28"/>
        </w:rPr>
        <w:t>第八章</w:t>
      </w:r>
      <w:r>
        <w:rPr>
          <w:rFonts w:cs="宋体" w:asciiTheme="minorEastAsia" w:hAnsiTheme="minorEastAsia"/>
          <w:b/>
          <w:color w:val="000000" w:themeColor="text1"/>
          <w:kern w:val="0"/>
          <w:sz w:val="28"/>
          <w:szCs w:val="28"/>
        </w:rPr>
        <w:t xml:space="preserve"> </w:t>
      </w:r>
      <w:r>
        <w:rPr>
          <w:rFonts w:hint="eastAsia" w:cs="宋体" w:asciiTheme="minorEastAsia" w:hAnsiTheme="minorEastAsia"/>
          <w:b/>
          <w:color w:val="000000" w:themeColor="text1"/>
          <w:kern w:val="0"/>
          <w:sz w:val="28"/>
          <w:szCs w:val="28"/>
        </w:rPr>
        <w:t>纪律</w:t>
      </w:r>
    </w:p>
    <w:p>
      <w:pPr>
        <w:widowControl/>
        <w:shd w:val="clear" w:color="auto" w:fill="FFFFFF"/>
        <w:spacing w:line="390" w:lineRule="atLeast"/>
        <w:ind w:firstLine="422" w:firstLineChars="150"/>
        <w:jc w:val="left"/>
        <w:rPr>
          <w:rFonts w:cs="宋体" w:asciiTheme="minorEastAsia" w:hAnsiTheme="minorEastAsia"/>
          <w:color w:val="000000" w:themeColor="text1"/>
          <w:kern w:val="0"/>
          <w:sz w:val="28"/>
          <w:szCs w:val="28"/>
        </w:rPr>
      </w:pPr>
      <w:r>
        <w:rPr>
          <w:rFonts w:hint="eastAsia" w:cs="宋体" w:asciiTheme="minorEastAsia" w:hAnsiTheme="minorEastAsia"/>
          <w:b/>
          <w:color w:val="000000" w:themeColor="text1"/>
          <w:kern w:val="0"/>
          <w:sz w:val="28"/>
          <w:szCs w:val="28"/>
        </w:rPr>
        <w:t>第十九条</w:t>
      </w:r>
      <w:r>
        <w:rPr>
          <w:rFonts w:cs="宋体" w:asciiTheme="minorEastAsia" w:hAnsiTheme="minorEastAsia"/>
          <w:b/>
          <w:color w:val="000000" w:themeColor="text1"/>
          <w:kern w:val="0"/>
          <w:sz w:val="28"/>
          <w:szCs w:val="28"/>
        </w:rPr>
        <w:t xml:space="preserve">  </w:t>
      </w:r>
      <w:r>
        <w:rPr>
          <w:rFonts w:hint="eastAsia" w:cs="宋体" w:asciiTheme="minorEastAsia" w:hAnsiTheme="minorEastAsia"/>
          <w:color w:val="000000" w:themeColor="text1"/>
          <w:kern w:val="0"/>
          <w:sz w:val="28"/>
          <w:szCs w:val="28"/>
        </w:rPr>
        <w:t>申报单位要坚持实事求是，不得弄虚作假，不得请客送礼。对违反者，视情节轻重给予批评教育，直至取消申报和获奖资格。</w:t>
      </w:r>
    </w:p>
    <w:p>
      <w:pPr>
        <w:pStyle w:val="3"/>
        <w:tabs>
          <w:tab w:val="left" w:pos="900"/>
        </w:tabs>
        <w:spacing w:line="360" w:lineRule="auto"/>
        <w:ind w:left="0" w:leftChars="0"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bCs/>
          <w:color w:val="000000" w:themeColor="text1"/>
          <w:sz w:val="28"/>
          <w:szCs w:val="28"/>
        </w:rPr>
        <w:t>第二十条</w:t>
      </w:r>
      <w:r>
        <w:rPr>
          <w:rFonts w:asciiTheme="minorEastAsia" w:hAnsiTheme="minorEastAsia" w:eastAsiaTheme="minorEastAsia"/>
          <w:b/>
          <w:bCs/>
          <w:color w:val="000000" w:themeColor="text1"/>
          <w:sz w:val="28"/>
          <w:szCs w:val="28"/>
        </w:rPr>
        <w:t xml:space="preserve">  </w:t>
      </w:r>
      <w:r>
        <w:rPr>
          <w:rFonts w:hint="eastAsia" w:asciiTheme="minorEastAsia" w:hAnsiTheme="minorEastAsia" w:eastAsiaTheme="minorEastAsia"/>
          <w:bCs/>
          <w:color w:val="000000" w:themeColor="text1"/>
          <w:sz w:val="28"/>
          <w:szCs w:val="28"/>
        </w:rPr>
        <w:t>参与区建设工程优质奖评选的专家和工作</w:t>
      </w:r>
      <w:r>
        <w:rPr>
          <w:rFonts w:hint="eastAsia" w:asciiTheme="minorEastAsia" w:hAnsiTheme="minorEastAsia" w:eastAsiaTheme="minorEastAsia"/>
          <w:color w:val="000000" w:themeColor="text1"/>
          <w:sz w:val="28"/>
          <w:szCs w:val="28"/>
        </w:rPr>
        <w:t>人员要秉公办事、行为规范、保守秘密、廉洁自律。违者，将视其情节轻重予以批评教育，直至取消参加检查、评审工作资格，并将违纪行为特征其单位。</w:t>
      </w:r>
    </w:p>
    <w:p>
      <w:pPr>
        <w:pStyle w:val="3"/>
        <w:tabs>
          <w:tab w:val="left" w:pos="900"/>
        </w:tabs>
        <w:spacing w:line="360" w:lineRule="auto"/>
        <w:ind w:left="10" w:leftChars="5" w:firstLine="492" w:firstLineChars="175"/>
        <w:rPr>
          <w:rFonts w:asciiTheme="minorEastAsia" w:hAnsiTheme="minorEastAsia" w:eastAsiaTheme="minorEastAsia"/>
          <w:color w:val="000000" w:themeColor="text1"/>
          <w:sz w:val="28"/>
          <w:szCs w:val="28"/>
        </w:rPr>
      </w:pPr>
      <w:r>
        <w:rPr>
          <w:rFonts w:hint="eastAsia" w:asciiTheme="minorEastAsia" w:hAnsiTheme="minorEastAsia" w:eastAsiaTheme="minorEastAsia"/>
          <w:b/>
          <w:bCs/>
          <w:color w:val="000000" w:themeColor="text1"/>
          <w:sz w:val="28"/>
          <w:szCs w:val="28"/>
        </w:rPr>
        <w:t>第二十一条</w:t>
      </w:r>
      <w:r>
        <w:rPr>
          <w:rFonts w:asciiTheme="minorEastAsia" w:hAnsiTheme="minorEastAsia" w:eastAsiaTheme="minorEastAsia"/>
          <w:b/>
          <w:bCs/>
          <w:color w:val="000000" w:themeColor="text1"/>
          <w:sz w:val="28"/>
          <w:szCs w:val="28"/>
        </w:rPr>
        <w:t xml:space="preserve">  </w:t>
      </w:r>
      <w:r>
        <w:rPr>
          <w:rFonts w:hint="eastAsia" w:asciiTheme="minorEastAsia" w:hAnsiTheme="minorEastAsia" w:eastAsiaTheme="minorEastAsia"/>
          <w:color w:val="000000" w:themeColor="text1"/>
          <w:sz w:val="28"/>
          <w:szCs w:val="28"/>
        </w:rPr>
        <w:t>任何单位和个人不得复制奖牌、证书。违者，将追究法律责任。</w:t>
      </w:r>
    </w:p>
    <w:p>
      <w:pPr>
        <w:pStyle w:val="3"/>
        <w:tabs>
          <w:tab w:val="left" w:pos="900"/>
        </w:tabs>
        <w:spacing w:line="360" w:lineRule="auto"/>
        <w:ind w:left="10" w:leftChars="5" w:firstLine="492" w:firstLineChars="175"/>
        <w:rPr>
          <w:rFonts w:asciiTheme="minorEastAsia" w:hAnsiTheme="minorEastAsia" w:eastAsiaTheme="minorEastAsia"/>
          <w:color w:val="000000" w:themeColor="text1"/>
          <w:sz w:val="28"/>
          <w:szCs w:val="28"/>
        </w:rPr>
      </w:pPr>
      <w:r>
        <w:rPr>
          <w:rFonts w:hint="eastAsia" w:asciiTheme="minorEastAsia" w:hAnsiTheme="minorEastAsia" w:eastAsiaTheme="minorEastAsia"/>
          <w:b/>
          <w:bCs/>
          <w:color w:val="000000" w:themeColor="text1"/>
          <w:sz w:val="28"/>
          <w:szCs w:val="28"/>
        </w:rPr>
        <w:t>第二十二条</w:t>
      </w:r>
      <w:r>
        <w:rPr>
          <w:rFonts w:asciiTheme="minorEastAsia" w:hAnsiTheme="minorEastAsia" w:eastAsiaTheme="minorEastAsia"/>
          <w:b/>
          <w:bCs/>
          <w:color w:val="000000" w:themeColor="text1"/>
          <w:sz w:val="28"/>
          <w:szCs w:val="28"/>
        </w:rPr>
        <w:t xml:space="preserve">  </w:t>
      </w:r>
      <w:r>
        <w:rPr>
          <w:rFonts w:hint="eastAsia" w:asciiTheme="minorEastAsia" w:hAnsiTheme="minorEastAsia" w:eastAsiaTheme="minorEastAsia"/>
          <w:color w:val="000000" w:themeColor="text1"/>
          <w:sz w:val="28"/>
          <w:szCs w:val="28"/>
        </w:rPr>
        <w:t>评审结果公布后，建设工程出现严重质量问题的，将予以撤消荣誉称号，并收回奖项。</w:t>
      </w:r>
    </w:p>
    <w:p>
      <w:pPr>
        <w:widowControl/>
        <w:shd w:val="clear" w:color="auto" w:fill="FFFFFF"/>
        <w:spacing w:line="390" w:lineRule="atLeast"/>
        <w:ind w:firstLine="560"/>
        <w:jc w:val="center"/>
        <w:rPr>
          <w:rFonts w:cs="宋体" w:asciiTheme="minorEastAsia" w:hAnsiTheme="minorEastAsia"/>
          <w:b/>
          <w:color w:val="000000" w:themeColor="text1"/>
          <w:kern w:val="0"/>
          <w:sz w:val="28"/>
          <w:szCs w:val="28"/>
        </w:rPr>
      </w:pPr>
      <w:r>
        <w:rPr>
          <w:rFonts w:hint="eastAsia" w:cs="宋体" w:asciiTheme="minorEastAsia" w:hAnsiTheme="minorEastAsia"/>
          <w:b/>
          <w:color w:val="000000" w:themeColor="text1"/>
          <w:kern w:val="0"/>
          <w:sz w:val="28"/>
          <w:szCs w:val="28"/>
        </w:rPr>
        <w:t>第九章</w:t>
      </w:r>
      <w:r>
        <w:rPr>
          <w:rFonts w:cs="宋体" w:asciiTheme="minorEastAsia" w:hAnsiTheme="minorEastAsia"/>
          <w:b/>
          <w:color w:val="000000" w:themeColor="text1"/>
          <w:kern w:val="0"/>
          <w:sz w:val="28"/>
          <w:szCs w:val="28"/>
        </w:rPr>
        <w:t xml:space="preserve"> </w:t>
      </w:r>
      <w:r>
        <w:rPr>
          <w:rFonts w:hint="eastAsia" w:cs="宋体" w:asciiTheme="minorEastAsia" w:hAnsiTheme="minorEastAsia"/>
          <w:b/>
          <w:color w:val="000000" w:themeColor="text1"/>
          <w:kern w:val="0"/>
          <w:sz w:val="28"/>
          <w:szCs w:val="28"/>
        </w:rPr>
        <w:t>附则</w:t>
      </w:r>
    </w:p>
    <w:p>
      <w:pPr>
        <w:widowControl/>
        <w:shd w:val="clear" w:color="auto" w:fill="FFFFFF"/>
        <w:spacing w:line="390" w:lineRule="atLeast"/>
        <w:ind w:firstLine="560"/>
        <w:jc w:val="left"/>
        <w:rPr>
          <w:rFonts w:cs="宋体" w:asciiTheme="minorEastAsia" w:hAnsiTheme="minorEastAsia"/>
          <w:b/>
          <w:color w:val="000000" w:themeColor="text1"/>
          <w:kern w:val="0"/>
          <w:sz w:val="28"/>
          <w:szCs w:val="28"/>
        </w:rPr>
      </w:pPr>
      <w:r>
        <w:rPr>
          <w:rFonts w:hint="eastAsia" w:cs="宋体" w:asciiTheme="minorEastAsia" w:hAnsiTheme="minorEastAsia"/>
          <w:b/>
          <w:color w:val="000000" w:themeColor="text1"/>
          <w:kern w:val="0"/>
          <w:sz w:val="28"/>
          <w:szCs w:val="28"/>
        </w:rPr>
        <w:t>第二十三条</w:t>
      </w:r>
      <w:r>
        <w:rPr>
          <w:rFonts w:cs="宋体" w:asciiTheme="minorEastAsia" w:hAnsiTheme="minorEastAsia"/>
          <w:b/>
          <w:color w:val="000000" w:themeColor="text1"/>
          <w:kern w:val="0"/>
          <w:sz w:val="28"/>
          <w:szCs w:val="28"/>
        </w:rPr>
        <w:t xml:space="preserve">   </w:t>
      </w:r>
      <w:r>
        <w:rPr>
          <w:rFonts w:hint="eastAsia" w:cs="宋体" w:asciiTheme="minorEastAsia" w:hAnsiTheme="minorEastAsia"/>
          <w:color w:val="000000" w:themeColor="text1"/>
          <w:kern w:val="0"/>
          <w:sz w:val="28"/>
          <w:szCs w:val="28"/>
        </w:rPr>
        <w:t>本办法自发文之日起施行。</w:t>
      </w:r>
    </w:p>
    <w:p>
      <w:pPr>
        <w:rPr>
          <w:rFonts w:asciiTheme="minorEastAsia" w:hAnsiTheme="minorEastAsia"/>
          <w:color w:val="000000" w:themeColor="text1"/>
          <w:sz w:val="28"/>
          <w:szCs w:val="28"/>
        </w:rPr>
      </w:pPr>
    </w:p>
    <w:p>
      <w:pPr>
        <w:rPr>
          <w:rFonts w:ascii="宋体"/>
          <w:sz w:val="28"/>
          <w:szCs w:val="28"/>
        </w:rPr>
      </w:pPr>
    </w:p>
    <w:p>
      <w:pPr>
        <w:rPr>
          <w:rFonts w:ascii="宋体"/>
          <w:sz w:val="28"/>
          <w:szCs w:val="28"/>
        </w:rPr>
      </w:pPr>
    </w:p>
    <w:p>
      <w:pPr>
        <w:spacing w:line="480" w:lineRule="exact"/>
        <w:rPr>
          <w:rFonts w:ascii="仿宋" w:hAnsi="仿宋" w:eastAsia="仿宋"/>
          <w:sz w:val="28"/>
          <w:szCs w:val="28"/>
        </w:rPr>
      </w:pPr>
    </w:p>
    <w:p>
      <w:pPr>
        <w:spacing w:line="480" w:lineRule="exact"/>
        <w:rPr>
          <w:rFonts w:ascii="仿宋" w:hAnsi="仿宋" w:eastAsia="仿宋"/>
          <w:sz w:val="28"/>
          <w:szCs w:val="28"/>
        </w:rPr>
      </w:pPr>
    </w:p>
    <w:p>
      <w:pPr>
        <w:spacing w:line="480" w:lineRule="exact"/>
        <w:rPr>
          <w:rFonts w:ascii="仿宋" w:hAnsi="仿宋" w:eastAsia="仿宋"/>
          <w:sz w:val="28"/>
          <w:szCs w:val="28"/>
        </w:rPr>
      </w:pPr>
    </w:p>
    <w:p>
      <w:pPr>
        <w:spacing w:line="480" w:lineRule="exact"/>
        <w:rPr>
          <w:rFonts w:ascii="仿宋" w:hAnsi="仿宋" w:eastAsia="仿宋"/>
          <w:sz w:val="28"/>
          <w:szCs w:val="28"/>
        </w:rPr>
      </w:pPr>
    </w:p>
    <w:p>
      <w:pPr>
        <w:spacing w:line="480" w:lineRule="exact"/>
        <w:rPr>
          <w:rFonts w:ascii="仿宋" w:hAnsi="仿宋" w:eastAsia="仿宋"/>
          <w:sz w:val="28"/>
          <w:szCs w:val="28"/>
        </w:rPr>
      </w:pPr>
    </w:p>
    <w:p>
      <w:pPr>
        <w:spacing w:line="480" w:lineRule="exact"/>
        <w:rPr>
          <w:rFonts w:ascii="仿宋" w:hAnsi="仿宋" w:eastAsia="仿宋"/>
          <w:sz w:val="28"/>
          <w:szCs w:val="28"/>
        </w:rPr>
      </w:pPr>
    </w:p>
    <w:p>
      <w:pPr>
        <w:spacing w:line="480" w:lineRule="exact"/>
        <w:rPr>
          <w:rFonts w:ascii="仿宋" w:hAnsi="仿宋" w:eastAsia="仿宋"/>
          <w:sz w:val="28"/>
          <w:szCs w:val="28"/>
        </w:rPr>
      </w:pPr>
    </w:p>
    <w:p>
      <w:pPr>
        <w:spacing w:line="480" w:lineRule="exact"/>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1</w:t>
      </w:r>
    </w:p>
    <w:p>
      <w:pPr>
        <w:jc w:val="center"/>
        <w:rPr>
          <w:rFonts w:ascii="宋体"/>
          <w:sz w:val="36"/>
          <w:szCs w:val="36"/>
        </w:rPr>
      </w:pPr>
      <w:r>
        <w:rPr>
          <w:rFonts w:hint="eastAsia" w:ascii="宋体" w:hAnsi="宋体"/>
          <w:b/>
          <w:bCs/>
          <w:sz w:val="36"/>
          <w:szCs w:val="36"/>
        </w:rPr>
        <w:t>黄山市徽州区建设工程“丰乐杯”奖申报表</w:t>
      </w:r>
    </w:p>
    <w:p>
      <w:pPr>
        <w:jc w:val="center"/>
        <w:rPr>
          <w:rFonts w:ascii="仿宋" w:hAnsi="仿宋" w:eastAsia="仿宋"/>
          <w:b/>
          <w:sz w:val="30"/>
        </w:rPr>
      </w:pPr>
      <w:r>
        <w:rPr>
          <w:rFonts w:hint="eastAsia" w:ascii="仿宋" w:hAnsi="仿宋" w:eastAsia="仿宋"/>
          <w:b/>
          <w:sz w:val="30"/>
        </w:rPr>
        <w:t>（区级优质工程）</w:t>
      </w:r>
    </w:p>
    <w:p>
      <w:pPr>
        <w:jc w:val="center"/>
        <w:rPr>
          <w:rFonts w:ascii="仿宋" w:hAnsi="仿宋" w:eastAsia="仿宋"/>
          <w:sz w:val="30"/>
        </w:rPr>
      </w:pPr>
    </w:p>
    <w:p>
      <w:pPr>
        <w:jc w:val="center"/>
        <w:rPr>
          <w:rFonts w:ascii="仿宋" w:hAnsi="仿宋" w:eastAsia="仿宋"/>
          <w:sz w:val="30"/>
        </w:rPr>
      </w:pPr>
    </w:p>
    <w:p>
      <w:pPr>
        <w:jc w:val="center"/>
        <w:rPr>
          <w:rFonts w:ascii="仿宋" w:hAnsi="仿宋" w:eastAsia="仿宋"/>
          <w:sz w:val="30"/>
        </w:rPr>
      </w:pPr>
    </w:p>
    <w:p>
      <w:pPr>
        <w:rPr>
          <w:rFonts w:ascii="仿宋" w:hAnsi="仿宋" w:eastAsia="仿宋"/>
          <w:sz w:val="30"/>
        </w:rPr>
      </w:pPr>
    </w:p>
    <w:p>
      <w:pPr>
        <w:jc w:val="center"/>
        <w:rPr>
          <w:rFonts w:ascii="仿宋" w:hAnsi="仿宋" w:eastAsia="仿宋"/>
          <w:sz w:val="30"/>
        </w:rPr>
      </w:pPr>
    </w:p>
    <w:p>
      <w:pPr>
        <w:ind w:firstLine="1506" w:firstLineChars="500"/>
        <w:rPr>
          <w:rFonts w:ascii="仿宋" w:hAnsi="仿宋" w:eastAsia="仿宋"/>
          <w:b/>
          <w:sz w:val="30"/>
        </w:rPr>
      </w:pPr>
      <w:r>
        <w:rPr>
          <w:rFonts w:hint="eastAsia" w:ascii="仿宋" w:hAnsi="仿宋" w:eastAsia="仿宋"/>
          <w:b/>
          <w:sz w:val="30"/>
        </w:rPr>
        <w:t>工程名称：</w:t>
      </w:r>
      <w:r>
        <w:rPr>
          <w:rFonts w:ascii="仿宋" w:hAnsi="仿宋" w:eastAsia="仿宋"/>
          <w:b/>
          <w:sz w:val="30"/>
          <w:u w:val="single"/>
        </w:rPr>
        <w:t>______________________________</w:t>
      </w:r>
    </w:p>
    <w:p>
      <w:pPr>
        <w:jc w:val="center"/>
        <w:rPr>
          <w:rFonts w:ascii="仿宋" w:hAnsi="仿宋" w:eastAsia="仿宋"/>
          <w:b/>
          <w:sz w:val="30"/>
        </w:rPr>
      </w:pPr>
    </w:p>
    <w:p>
      <w:pPr>
        <w:ind w:firstLine="1506" w:firstLineChars="500"/>
        <w:rPr>
          <w:rFonts w:ascii="仿宋" w:hAnsi="仿宋" w:eastAsia="仿宋"/>
          <w:b/>
          <w:sz w:val="30"/>
        </w:rPr>
      </w:pPr>
      <w:r>
        <w:rPr>
          <w:rFonts w:hint="eastAsia" w:ascii="仿宋" w:hAnsi="仿宋" w:eastAsia="仿宋"/>
          <w:b/>
          <w:sz w:val="30"/>
        </w:rPr>
        <w:t>申报单位：</w:t>
      </w:r>
      <w:r>
        <w:rPr>
          <w:rFonts w:ascii="仿宋" w:hAnsi="仿宋" w:eastAsia="仿宋"/>
          <w:b/>
          <w:sz w:val="30"/>
          <w:u w:val="single"/>
        </w:rPr>
        <w:t xml:space="preserve">                      </w:t>
      </w:r>
      <w:r>
        <w:rPr>
          <w:rFonts w:hint="eastAsia" w:ascii="仿宋" w:hAnsi="仿宋" w:eastAsia="仿宋"/>
          <w:b/>
          <w:sz w:val="30"/>
          <w:u w:val="single"/>
        </w:rPr>
        <w:t>（公章）</w:t>
      </w:r>
    </w:p>
    <w:p>
      <w:pPr>
        <w:jc w:val="center"/>
        <w:rPr>
          <w:rFonts w:ascii="仿宋" w:hAnsi="仿宋" w:eastAsia="仿宋"/>
          <w:b/>
          <w:sz w:val="30"/>
        </w:rPr>
      </w:pPr>
    </w:p>
    <w:p>
      <w:pPr>
        <w:ind w:firstLine="1506" w:firstLineChars="500"/>
        <w:rPr>
          <w:rFonts w:ascii="仿宋" w:hAnsi="仿宋" w:eastAsia="仿宋"/>
          <w:b/>
          <w:sz w:val="30"/>
        </w:rPr>
      </w:pPr>
      <w:r>
        <w:rPr>
          <w:rFonts w:hint="eastAsia" w:ascii="仿宋" w:hAnsi="仿宋" w:eastAsia="仿宋"/>
          <w:b/>
          <w:sz w:val="30"/>
        </w:rPr>
        <w:t>申报时间：</w:t>
      </w:r>
      <w:r>
        <w:rPr>
          <w:rFonts w:ascii="仿宋" w:hAnsi="仿宋" w:eastAsia="仿宋"/>
          <w:b/>
          <w:sz w:val="30"/>
        </w:rPr>
        <w:t>______________________________</w:t>
      </w:r>
    </w:p>
    <w:p>
      <w:pPr>
        <w:jc w:val="center"/>
        <w:rPr>
          <w:rFonts w:ascii="仿宋" w:hAnsi="仿宋" w:eastAsia="仿宋"/>
          <w:b/>
          <w:sz w:val="30"/>
        </w:rPr>
      </w:pPr>
    </w:p>
    <w:p>
      <w:pPr>
        <w:ind w:firstLine="1506" w:firstLineChars="500"/>
        <w:rPr>
          <w:rFonts w:ascii="仿宋" w:hAnsi="仿宋" w:eastAsia="仿宋"/>
          <w:b/>
          <w:sz w:val="30"/>
        </w:rPr>
      </w:pPr>
      <w:r>
        <w:rPr>
          <w:rFonts w:hint="eastAsia" w:ascii="仿宋" w:hAnsi="仿宋" w:eastAsia="仿宋"/>
          <w:b/>
          <w:sz w:val="30"/>
        </w:rPr>
        <w:t>联系电话：</w:t>
      </w:r>
      <w:r>
        <w:rPr>
          <w:rFonts w:ascii="仿宋" w:hAnsi="仿宋" w:eastAsia="仿宋"/>
          <w:b/>
          <w:sz w:val="30"/>
        </w:rPr>
        <w:t>______________________________</w:t>
      </w:r>
    </w:p>
    <w:p>
      <w:pPr>
        <w:jc w:val="center"/>
        <w:rPr>
          <w:rFonts w:ascii="仿宋" w:hAnsi="仿宋" w:eastAsia="仿宋"/>
          <w:b/>
          <w:sz w:val="30"/>
        </w:rPr>
      </w:pPr>
    </w:p>
    <w:p>
      <w:pPr>
        <w:rPr>
          <w:rFonts w:ascii="仿宋" w:hAnsi="仿宋" w:eastAsia="仿宋"/>
          <w:sz w:val="30"/>
        </w:rPr>
      </w:pPr>
    </w:p>
    <w:p>
      <w:pPr>
        <w:rPr>
          <w:rFonts w:ascii="仿宋" w:hAnsi="仿宋" w:eastAsia="仿宋"/>
          <w:sz w:val="30"/>
        </w:rPr>
      </w:pPr>
    </w:p>
    <w:p>
      <w:pPr>
        <w:rPr>
          <w:rFonts w:ascii="仿宋" w:hAnsi="仿宋" w:eastAsia="仿宋"/>
          <w:sz w:val="30"/>
        </w:rPr>
      </w:pPr>
    </w:p>
    <w:p>
      <w:pPr>
        <w:jc w:val="center"/>
        <w:rPr>
          <w:rFonts w:ascii="仿宋" w:hAnsi="仿宋" w:eastAsia="仿宋"/>
          <w:b/>
          <w:sz w:val="32"/>
        </w:rPr>
      </w:pPr>
      <w:r>
        <w:rPr>
          <w:rFonts w:hint="eastAsia" w:ascii="仿宋" w:hAnsi="仿宋" w:eastAsia="仿宋"/>
          <w:b/>
          <w:sz w:val="32"/>
        </w:rPr>
        <w:t>黄山市徽州区建筑业协会制</w:t>
      </w:r>
    </w:p>
    <w:p>
      <w:pPr>
        <w:jc w:val="center"/>
        <w:rPr>
          <w:rFonts w:ascii="仿宋" w:hAnsi="仿宋" w:eastAsia="仿宋"/>
          <w:b/>
          <w:sz w:val="30"/>
        </w:rPr>
      </w:pPr>
      <w:r>
        <w:rPr>
          <w:rFonts w:ascii="仿宋" w:hAnsi="仿宋" w:eastAsia="仿宋"/>
          <w:b/>
          <w:sz w:val="30"/>
        </w:rPr>
        <w:t>2019</w:t>
      </w:r>
      <w:r>
        <w:rPr>
          <w:rFonts w:hint="eastAsia" w:ascii="仿宋" w:hAnsi="仿宋" w:eastAsia="仿宋"/>
          <w:b/>
          <w:sz w:val="30"/>
        </w:rPr>
        <w:t>年</w:t>
      </w:r>
      <w:r>
        <w:rPr>
          <w:rFonts w:ascii="仿宋" w:hAnsi="仿宋" w:eastAsia="仿宋"/>
          <w:b/>
          <w:sz w:val="30"/>
        </w:rPr>
        <w:t>4</w:t>
      </w:r>
      <w:r>
        <w:rPr>
          <w:rFonts w:hint="eastAsia" w:ascii="仿宋" w:hAnsi="仿宋" w:eastAsia="仿宋"/>
          <w:b/>
          <w:sz w:val="30"/>
        </w:rPr>
        <w:t>月</w:t>
      </w:r>
      <w:r>
        <w:rPr>
          <w:rFonts w:ascii="仿宋" w:hAnsi="仿宋" w:eastAsia="仿宋"/>
          <w:b/>
          <w:sz w:val="30"/>
        </w:rPr>
        <w:t xml:space="preserve"> </w:t>
      </w:r>
      <w:r>
        <w:rPr>
          <w:rFonts w:ascii="宋体"/>
          <w:b/>
          <w:sz w:val="30"/>
        </w:rPr>
        <w:br w:type="page"/>
      </w:r>
    </w:p>
    <w:p>
      <w:pPr>
        <w:jc w:val="center"/>
        <w:rPr>
          <w:rFonts w:ascii="黑体" w:hAnsi="黑体" w:eastAsia="黑体"/>
          <w:b/>
          <w:bCs/>
          <w:sz w:val="36"/>
        </w:rPr>
      </w:pPr>
      <w:r>
        <w:rPr>
          <w:rFonts w:hint="eastAsia" w:ascii="黑体" w:hAnsi="黑体" w:eastAsia="黑体"/>
          <w:b/>
          <w:bCs/>
          <w:sz w:val="36"/>
        </w:rPr>
        <w:t>填</w:t>
      </w:r>
      <w:r>
        <w:rPr>
          <w:rFonts w:ascii="黑体" w:hAnsi="黑体" w:eastAsia="黑体"/>
          <w:b/>
          <w:bCs/>
          <w:sz w:val="36"/>
        </w:rPr>
        <w:t xml:space="preserve"> </w:t>
      </w:r>
      <w:r>
        <w:rPr>
          <w:rFonts w:hint="eastAsia" w:ascii="黑体" w:hAnsi="黑体" w:eastAsia="黑体"/>
          <w:b/>
          <w:bCs/>
          <w:sz w:val="36"/>
        </w:rPr>
        <w:t>表</w:t>
      </w:r>
      <w:r>
        <w:rPr>
          <w:rFonts w:ascii="黑体" w:hAnsi="黑体" w:eastAsia="黑体"/>
          <w:b/>
          <w:bCs/>
          <w:sz w:val="36"/>
        </w:rPr>
        <w:t xml:space="preserve"> </w:t>
      </w:r>
      <w:r>
        <w:rPr>
          <w:rFonts w:hint="eastAsia" w:ascii="黑体" w:hAnsi="黑体" w:eastAsia="黑体"/>
          <w:b/>
          <w:bCs/>
          <w:sz w:val="36"/>
        </w:rPr>
        <w:t>说</w:t>
      </w:r>
      <w:r>
        <w:rPr>
          <w:rFonts w:ascii="黑体" w:hAnsi="黑体" w:eastAsia="黑体"/>
          <w:b/>
          <w:bCs/>
          <w:sz w:val="36"/>
        </w:rPr>
        <w:t xml:space="preserve"> </w:t>
      </w:r>
      <w:r>
        <w:rPr>
          <w:rFonts w:hint="eastAsia" w:ascii="黑体" w:hAnsi="黑体" w:eastAsia="黑体"/>
          <w:b/>
          <w:bCs/>
          <w:sz w:val="36"/>
        </w:rPr>
        <w:t>明</w:t>
      </w:r>
    </w:p>
    <w:p>
      <w:pPr>
        <w:spacing w:line="480" w:lineRule="exact"/>
        <w:ind w:firstLine="560" w:firstLineChars="200"/>
        <w:rPr>
          <w:rFonts w:ascii="宋体"/>
          <w:sz w:val="28"/>
          <w:szCs w:val="28"/>
        </w:rPr>
      </w:pPr>
      <w:r>
        <w:rPr>
          <w:rFonts w:hint="eastAsia" w:ascii="宋体" w:hAnsi="宋体"/>
          <w:sz w:val="28"/>
          <w:szCs w:val="28"/>
        </w:rPr>
        <w:t>一、申报表内容必须真实，字迹清晰，数据正确。也可采用电子版打印，一式二份。</w:t>
      </w:r>
    </w:p>
    <w:p>
      <w:pPr>
        <w:spacing w:line="480" w:lineRule="exact"/>
        <w:ind w:firstLine="560" w:firstLineChars="200"/>
        <w:rPr>
          <w:rFonts w:ascii="宋体"/>
          <w:sz w:val="28"/>
          <w:szCs w:val="28"/>
        </w:rPr>
      </w:pPr>
      <w:r>
        <w:rPr>
          <w:rFonts w:hint="eastAsia" w:ascii="宋体" w:hAnsi="宋体"/>
          <w:sz w:val="28"/>
          <w:szCs w:val="28"/>
        </w:rPr>
        <w:t>二、工程名称、工程地址、建设单位、设计单位、监理单位、施工单位企业名称应详细，填写全称。</w:t>
      </w:r>
    </w:p>
    <w:p>
      <w:pPr>
        <w:spacing w:line="480" w:lineRule="exact"/>
        <w:ind w:firstLine="560" w:firstLineChars="200"/>
        <w:rPr>
          <w:rFonts w:ascii="宋体"/>
          <w:sz w:val="28"/>
          <w:szCs w:val="28"/>
        </w:rPr>
      </w:pPr>
      <w:r>
        <w:rPr>
          <w:rFonts w:hint="eastAsia" w:ascii="宋体" w:hAnsi="宋体"/>
          <w:sz w:val="28"/>
          <w:szCs w:val="28"/>
        </w:rPr>
        <w:t>三申报资料装订成册，包含：</w:t>
      </w:r>
    </w:p>
    <w:p>
      <w:pPr>
        <w:pStyle w:val="13"/>
        <w:numPr>
          <w:ilvl w:val="0"/>
          <w:numId w:val="2"/>
        </w:numPr>
        <w:spacing w:line="480" w:lineRule="exact"/>
        <w:ind w:firstLineChars="0"/>
        <w:rPr>
          <w:rFonts w:ascii="宋体"/>
          <w:sz w:val="28"/>
          <w:szCs w:val="28"/>
        </w:rPr>
      </w:pPr>
      <w:r>
        <w:rPr>
          <w:rFonts w:hint="eastAsia" w:ascii="宋体" w:hAnsi="宋体"/>
          <w:sz w:val="28"/>
          <w:szCs w:val="28"/>
        </w:rPr>
        <w:t>申报材料封皮（封面）；</w:t>
      </w:r>
    </w:p>
    <w:p>
      <w:pPr>
        <w:pStyle w:val="13"/>
        <w:numPr>
          <w:ilvl w:val="0"/>
          <w:numId w:val="2"/>
        </w:numPr>
        <w:spacing w:line="480" w:lineRule="exact"/>
        <w:ind w:firstLineChars="0"/>
        <w:rPr>
          <w:rFonts w:ascii="宋体"/>
          <w:sz w:val="28"/>
          <w:szCs w:val="28"/>
        </w:rPr>
      </w:pPr>
      <w:r>
        <w:rPr>
          <w:rFonts w:hint="eastAsia" w:ascii="宋体" w:hAnsi="宋体"/>
          <w:sz w:val="28"/>
          <w:szCs w:val="28"/>
        </w:rPr>
        <w:t>目录（注意列出页码，申报材料中的页码应与目录相对应）；</w:t>
      </w:r>
    </w:p>
    <w:p>
      <w:pPr>
        <w:pStyle w:val="13"/>
        <w:numPr>
          <w:ilvl w:val="0"/>
          <w:numId w:val="2"/>
        </w:numPr>
        <w:spacing w:line="480" w:lineRule="exact"/>
        <w:ind w:firstLineChars="0"/>
        <w:rPr>
          <w:rFonts w:ascii="宋体"/>
          <w:sz w:val="28"/>
          <w:szCs w:val="28"/>
        </w:rPr>
      </w:pPr>
      <w:r>
        <w:rPr>
          <w:rFonts w:hint="eastAsia" w:ascii="宋体" w:hAnsi="宋体" w:cs="宋体"/>
          <w:color w:val="333333"/>
          <w:kern w:val="0"/>
          <w:sz w:val="28"/>
          <w:szCs w:val="28"/>
        </w:rPr>
        <w:t>有关工程概况和施工质量情况的文字材料（注意重点描述工</w:t>
      </w:r>
    </w:p>
    <w:p>
      <w:pPr>
        <w:spacing w:line="480" w:lineRule="exact"/>
        <w:rPr>
          <w:rFonts w:ascii="宋体"/>
          <w:sz w:val="28"/>
          <w:szCs w:val="28"/>
        </w:rPr>
      </w:pPr>
      <w:r>
        <w:rPr>
          <w:rFonts w:hint="eastAsia" w:ascii="宋体" w:hAnsi="宋体" w:cs="宋体"/>
          <w:color w:val="333333"/>
          <w:kern w:val="0"/>
          <w:sz w:val="28"/>
          <w:szCs w:val="28"/>
        </w:rPr>
        <w:t>程技术和质量效果中的难点、重点、特点和亮点，工程中采用的新技术情况及企业质量管理体系和工程项目管理的有效性，应重点介绍施工过程中的控制、工程涉及的重大技术难题的高管情况，工程在创建质量安全标准化示范工地和创建建筑业新技术应用示范工程方面已取得的成果等。文字要精练、用词要规范，要采用法定计量单位，用工程语言和数字说话。篇幅以</w:t>
      </w:r>
      <w:r>
        <w:rPr>
          <w:rFonts w:ascii="宋体" w:hAnsi="宋体" w:cs="宋体"/>
          <w:color w:val="333333"/>
          <w:kern w:val="0"/>
          <w:sz w:val="28"/>
          <w:szCs w:val="28"/>
        </w:rPr>
        <w:t>2000</w:t>
      </w:r>
      <w:r>
        <w:rPr>
          <w:rFonts w:hint="eastAsia" w:ascii="宋体" w:hAnsi="宋体" w:cs="宋体"/>
          <w:color w:val="333333"/>
          <w:kern w:val="0"/>
          <w:sz w:val="28"/>
          <w:szCs w:val="28"/>
        </w:rPr>
        <w:t>字为宜）；</w:t>
      </w:r>
    </w:p>
    <w:p>
      <w:pPr>
        <w:pStyle w:val="13"/>
        <w:numPr>
          <w:ilvl w:val="0"/>
          <w:numId w:val="2"/>
        </w:numPr>
        <w:spacing w:line="480" w:lineRule="exact"/>
        <w:ind w:firstLineChars="0"/>
        <w:rPr>
          <w:rFonts w:ascii="宋体"/>
          <w:sz w:val="28"/>
          <w:szCs w:val="28"/>
        </w:rPr>
      </w:pPr>
      <w:r>
        <w:rPr>
          <w:rFonts w:hint="eastAsia" w:ascii="宋体" w:hAnsi="宋体" w:cs="宋体"/>
          <w:color w:val="333333"/>
          <w:kern w:val="0"/>
          <w:sz w:val="28"/>
          <w:szCs w:val="28"/>
        </w:rPr>
        <w:t>施工许可证、开工报告复印件；</w:t>
      </w:r>
    </w:p>
    <w:p>
      <w:pPr>
        <w:pStyle w:val="13"/>
        <w:numPr>
          <w:ilvl w:val="0"/>
          <w:numId w:val="2"/>
        </w:numPr>
        <w:spacing w:line="480" w:lineRule="exact"/>
        <w:ind w:firstLineChars="0"/>
        <w:rPr>
          <w:rFonts w:ascii="宋体"/>
          <w:sz w:val="28"/>
          <w:szCs w:val="28"/>
        </w:rPr>
      </w:pPr>
      <w:r>
        <w:rPr>
          <w:rFonts w:hint="eastAsia" w:ascii="宋体" w:hAnsi="宋体" w:cs="宋体"/>
          <w:color w:val="333333"/>
          <w:kern w:val="0"/>
          <w:sz w:val="28"/>
          <w:szCs w:val="28"/>
        </w:rPr>
        <w:t>施工单位对工程的自评意见；</w:t>
      </w:r>
    </w:p>
    <w:p>
      <w:pPr>
        <w:pStyle w:val="13"/>
        <w:numPr>
          <w:ilvl w:val="0"/>
          <w:numId w:val="2"/>
        </w:numPr>
        <w:spacing w:line="480" w:lineRule="exact"/>
        <w:ind w:firstLineChars="0"/>
        <w:rPr>
          <w:rFonts w:ascii="宋体"/>
          <w:sz w:val="28"/>
          <w:szCs w:val="28"/>
        </w:rPr>
      </w:pPr>
      <w:r>
        <w:rPr>
          <w:rFonts w:hint="eastAsia" w:ascii="宋体" w:hAnsi="宋体" w:cs="宋体"/>
          <w:color w:val="333333"/>
          <w:kern w:val="0"/>
          <w:sz w:val="28"/>
          <w:szCs w:val="28"/>
        </w:rPr>
        <w:t>监理单位资质证书及监理合同复印件和监理评估报告；</w:t>
      </w:r>
    </w:p>
    <w:p>
      <w:pPr>
        <w:pStyle w:val="13"/>
        <w:numPr>
          <w:ilvl w:val="0"/>
          <w:numId w:val="2"/>
        </w:numPr>
        <w:spacing w:line="480" w:lineRule="exact"/>
        <w:ind w:firstLineChars="0"/>
        <w:rPr>
          <w:rFonts w:ascii="宋体"/>
          <w:sz w:val="28"/>
          <w:szCs w:val="28"/>
        </w:rPr>
      </w:pPr>
      <w:r>
        <w:rPr>
          <w:rFonts w:hint="eastAsia" w:ascii="宋体" w:hAnsi="宋体" w:cs="宋体"/>
          <w:color w:val="333333"/>
          <w:kern w:val="0"/>
          <w:sz w:val="28"/>
          <w:szCs w:val="28"/>
        </w:rPr>
        <w:t>基础及主体结构分部工程验收记录；</w:t>
      </w:r>
    </w:p>
    <w:p>
      <w:pPr>
        <w:pStyle w:val="13"/>
        <w:numPr>
          <w:ilvl w:val="0"/>
          <w:numId w:val="2"/>
        </w:numPr>
        <w:spacing w:line="480" w:lineRule="exact"/>
        <w:ind w:firstLineChars="0"/>
        <w:rPr>
          <w:rFonts w:ascii="宋体"/>
          <w:sz w:val="28"/>
          <w:szCs w:val="28"/>
        </w:rPr>
      </w:pPr>
      <w:r>
        <w:rPr>
          <w:rFonts w:hint="eastAsia" w:ascii="宋体" w:hAnsi="宋体" w:cs="宋体"/>
          <w:color w:val="333333"/>
          <w:kern w:val="0"/>
          <w:sz w:val="28"/>
          <w:szCs w:val="28"/>
        </w:rPr>
        <w:t>施工单位资质证书及施工合同复印件，招标工程附中标通知</w:t>
      </w:r>
    </w:p>
    <w:p>
      <w:pPr>
        <w:spacing w:line="480" w:lineRule="exact"/>
        <w:rPr>
          <w:rFonts w:ascii="宋体"/>
          <w:sz w:val="28"/>
          <w:szCs w:val="28"/>
        </w:rPr>
      </w:pPr>
      <w:r>
        <w:rPr>
          <w:rFonts w:hint="eastAsia" w:ascii="宋体" w:hAnsi="宋体" w:cs="宋体"/>
          <w:color w:val="333333"/>
          <w:kern w:val="0"/>
          <w:sz w:val="28"/>
          <w:szCs w:val="28"/>
        </w:rPr>
        <w:t>书复印件；</w:t>
      </w:r>
    </w:p>
    <w:p>
      <w:pPr>
        <w:pStyle w:val="13"/>
        <w:widowControl/>
        <w:numPr>
          <w:ilvl w:val="0"/>
          <w:numId w:val="2"/>
        </w:numPr>
        <w:shd w:val="clear" w:color="auto" w:fill="FFFFFF"/>
        <w:spacing w:line="390" w:lineRule="atLeast"/>
        <w:ind w:firstLineChars="0"/>
        <w:jc w:val="left"/>
        <w:rPr>
          <w:rFonts w:ascii="宋体" w:cs="宋体"/>
          <w:color w:val="333333"/>
          <w:kern w:val="0"/>
          <w:sz w:val="28"/>
          <w:szCs w:val="28"/>
        </w:rPr>
      </w:pPr>
      <w:r>
        <w:rPr>
          <w:rFonts w:hint="eastAsia" w:ascii="宋体" w:hAnsi="宋体" w:cs="宋体"/>
          <w:color w:val="333333"/>
          <w:kern w:val="0"/>
          <w:sz w:val="28"/>
          <w:szCs w:val="28"/>
        </w:rPr>
        <w:t>能反映工程各部位及主体结构施工过程原版彩色照片</w:t>
      </w:r>
      <w:r>
        <w:rPr>
          <w:rFonts w:ascii="宋体" w:hAnsi="宋体" w:cs="宋体"/>
          <w:color w:val="333333"/>
          <w:kern w:val="0"/>
          <w:sz w:val="28"/>
          <w:szCs w:val="28"/>
        </w:rPr>
        <w:t>10</w:t>
      </w:r>
      <w:r>
        <w:rPr>
          <w:rFonts w:hint="eastAsia" w:ascii="宋体" w:hAnsi="宋体" w:cs="宋体"/>
          <w:color w:val="333333"/>
          <w:kern w:val="0"/>
          <w:sz w:val="28"/>
          <w:szCs w:val="28"/>
        </w:rPr>
        <w:t>张</w:t>
      </w:r>
    </w:p>
    <w:p>
      <w:pPr>
        <w:widowControl/>
        <w:shd w:val="clear" w:color="auto" w:fill="FFFFFF"/>
        <w:spacing w:line="390" w:lineRule="atLeast"/>
        <w:jc w:val="left"/>
        <w:rPr>
          <w:rFonts w:ascii="宋体" w:cs="宋体"/>
          <w:color w:val="333333"/>
          <w:kern w:val="0"/>
          <w:sz w:val="28"/>
          <w:szCs w:val="28"/>
        </w:rPr>
      </w:pPr>
      <w:r>
        <w:rPr>
          <w:rFonts w:hint="eastAsia" w:ascii="宋体" w:hAnsi="宋体" w:cs="宋体"/>
          <w:color w:val="333333"/>
          <w:kern w:val="0"/>
          <w:sz w:val="28"/>
          <w:szCs w:val="28"/>
        </w:rPr>
        <w:t>左右。</w:t>
      </w:r>
    </w:p>
    <w:p>
      <w:pPr>
        <w:pStyle w:val="13"/>
        <w:numPr>
          <w:ilvl w:val="0"/>
          <w:numId w:val="2"/>
        </w:numPr>
        <w:spacing w:line="480" w:lineRule="exact"/>
        <w:ind w:firstLineChars="0"/>
        <w:rPr>
          <w:rFonts w:ascii="宋体"/>
          <w:sz w:val="28"/>
          <w:szCs w:val="28"/>
        </w:rPr>
      </w:pPr>
      <w:r>
        <w:rPr>
          <w:rFonts w:hint="eastAsia" w:ascii="宋体" w:hAnsi="宋体"/>
          <w:sz w:val="28"/>
          <w:szCs w:val="28"/>
        </w:rPr>
        <w:t>“安全文明施工标准化示范工地”证件复印件及其他须说</w:t>
      </w:r>
    </w:p>
    <w:p>
      <w:pPr>
        <w:spacing w:line="480" w:lineRule="exact"/>
        <w:rPr>
          <w:rFonts w:ascii="宋体"/>
          <w:sz w:val="28"/>
          <w:szCs w:val="28"/>
        </w:rPr>
      </w:pPr>
      <w:r>
        <w:rPr>
          <w:rFonts w:hint="eastAsia" w:ascii="宋体" w:hAnsi="宋体"/>
          <w:sz w:val="28"/>
          <w:szCs w:val="28"/>
        </w:rPr>
        <w:t>明的材料。</w:t>
      </w:r>
    </w:p>
    <w:p>
      <w:pPr>
        <w:spacing w:line="480" w:lineRule="exact"/>
        <w:rPr>
          <w:rFonts w:ascii="宋体"/>
          <w:sz w:val="28"/>
          <w:szCs w:val="28"/>
        </w:rPr>
      </w:pPr>
    </w:p>
    <w:p>
      <w:pPr>
        <w:spacing w:line="480" w:lineRule="exact"/>
        <w:rPr>
          <w:rFonts w:ascii="仿宋" w:hAnsi="仿宋" w:eastAsia="仿宋"/>
          <w:sz w:val="30"/>
          <w:szCs w:val="30"/>
        </w:rPr>
      </w:pPr>
    </w:p>
    <w:p>
      <w:pPr>
        <w:jc w:val="center"/>
        <w:rPr>
          <w:rFonts w:ascii="宋体"/>
          <w:b/>
          <w:sz w:val="32"/>
          <w:szCs w:val="32"/>
        </w:rPr>
      </w:pPr>
    </w:p>
    <w:p>
      <w:pPr>
        <w:jc w:val="center"/>
        <w:rPr>
          <w:rFonts w:ascii="宋体"/>
          <w:b/>
          <w:sz w:val="32"/>
          <w:szCs w:val="32"/>
        </w:rPr>
      </w:pPr>
      <w:r>
        <w:rPr>
          <w:rFonts w:hint="eastAsia" w:ascii="宋体" w:hAnsi="宋体"/>
          <w:b/>
          <w:sz w:val="32"/>
          <w:szCs w:val="32"/>
        </w:rPr>
        <w:t>企业简况及申报理由</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rFonts w:ascii="宋体"/>
                <w:b/>
              </w:rPr>
            </w:pPr>
          </w:p>
          <w:p>
            <w:pPr>
              <w:jc w:val="center"/>
              <w:rPr>
                <w:rFonts w:ascii="宋体"/>
                <w:b/>
                <w:color w:val="000000"/>
              </w:rPr>
            </w:pPr>
            <w:r>
              <w:rPr>
                <w:rFonts w:hint="eastAsia" w:ascii="宋体" w:hAnsi="宋体"/>
                <w:b/>
                <w:color w:val="000000"/>
              </w:rPr>
              <w:t>工程名称</w:t>
            </w:r>
          </w:p>
        </w:tc>
        <w:tc>
          <w:tcPr>
            <w:tcW w:w="1420" w:type="dxa"/>
          </w:tcPr>
          <w:p>
            <w:pPr>
              <w:jc w:val="center"/>
              <w:rPr>
                <w:rFonts w:ascii="宋体"/>
                <w:b/>
              </w:rPr>
            </w:pPr>
          </w:p>
          <w:p>
            <w:pPr>
              <w:jc w:val="center"/>
              <w:rPr>
                <w:rFonts w:ascii="宋体"/>
                <w:b/>
              </w:rPr>
            </w:pPr>
          </w:p>
          <w:p>
            <w:pPr>
              <w:jc w:val="center"/>
              <w:rPr>
                <w:rFonts w:ascii="宋体"/>
                <w:b/>
              </w:rPr>
            </w:pPr>
          </w:p>
        </w:tc>
        <w:tc>
          <w:tcPr>
            <w:tcW w:w="1420" w:type="dxa"/>
          </w:tcPr>
          <w:p>
            <w:pPr>
              <w:rPr>
                <w:rFonts w:ascii="宋体"/>
                <w:b/>
              </w:rPr>
            </w:pPr>
          </w:p>
          <w:p>
            <w:pPr>
              <w:jc w:val="center"/>
              <w:rPr>
                <w:rFonts w:ascii="宋体"/>
                <w:b/>
              </w:rPr>
            </w:pPr>
            <w:r>
              <w:rPr>
                <w:rFonts w:hint="eastAsia" w:ascii="宋体" w:hAnsi="宋体"/>
                <w:b/>
              </w:rPr>
              <w:t>资质等级</w:t>
            </w:r>
          </w:p>
        </w:tc>
        <w:tc>
          <w:tcPr>
            <w:tcW w:w="1420" w:type="dxa"/>
          </w:tcPr>
          <w:p>
            <w:pPr>
              <w:jc w:val="center"/>
              <w:rPr>
                <w:rFonts w:ascii="宋体"/>
                <w:b/>
              </w:rPr>
            </w:pPr>
          </w:p>
        </w:tc>
        <w:tc>
          <w:tcPr>
            <w:tcW w:w="1421" w:type="dxa"/>
          </w:tcPr>
          <w:p>
            <w:pPr>
              <w:jc w:val="center"/>
              <w:rPr>
                <w:rFonts w:ascii="宋体"/>
                <w:b/>
              </w:rPr>
            </w:pPr>
          </w:p>
          <w:p>
            <w:pPr>
              <w:jc w:val="center"/>
              <w:rPr>
                <w:rFonts w:ascii="宋体"/>
                <w:b/>
              </w:rPr>
            </w:pPr>
            <w:r>
              <w:rPr>
                <w:rFonts w:hint="eastAsia" w:ascii="宋体" w:hAnsi="宋体"/>
                <w:b/>
              </w:rPr>
              <w:t>项目经理</w:t>
            </w:r>
          </w:p>
        </w:tc>
        <w:tc>
          <w:tcPr>
            <w:tcW w:w="1421"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创建时间</w:t>
            </w:r>
          </w:p>
        </w:tc>
        <w:tc>
          <w:tcPr>
            <w:tcW w:w="1420" w:type="dxa"/>
          </w:tcPr>
          <w:p>
            <w:pPr>
              <w:jc w:val="center"/>
              <w:rPr>
                <w:rFonts w:ascii="宋体"/>
                <w:b/>
              </w:rPr>
            </w:pPr>
          </w:p>
        </w:tc>
        <w:tc>
          <w:tcPr>
            <w:tcW w:w="1420" w:type="dxa"/>
          </w:tcPr>
          <w:p>
            <w:pPr>
              <w:jc w:val="center"/>
              <w:rPr>
                <w:rFonts w:ascii="宋体"/>
                <w:b/>
              </w:rPr>
            </w:pPr>
            <w:r>
              <w:rPr>
                <w:rFonts w:hint="eastAsia" w:ascii="宋体" w:hAnsi="宋体"/>
                <w:b/>
              </w:rPr>
              <w:t>专业性质</w:t>
            </w:r>
          </w:p>
        </w:tc>
        <w:tc>
          <w:tcPr>
            <w:tcW w:w="4262" w:type="dxa"/>
            <w:gridSpan w:val="3"/>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职工人数</w:t>
            </w:r>
          </w:p>
        </w:tc>
        <w:tc>
          <w:tcPr>
            <w:tcW w:w="1420" w:type="dxa"/>
          </w:tcPr>
          <w:p>
            <w:pPr>
              <w:jc w:val="center"/>
              <w:rPr>
                <w:rFonts w:ascii="宋体"/>
                <w:b/>
              </w:rPr>
            </w:pPr>
          </w:p>
        </w:tc>
        <w:tc>
          <w:tcPr>
            <w:tcW w:w="1420" w:type="dxa"/>
          </w:tcPr>
          <w:p>
            <w:pPr>
              <w:jc w:val="center"/>
              <w:rPr>
                <w:rFonts w:ascii="宋体"/>
                <w:b/>
              </w:rPr>
            </w:pPr>
            <w:r>
              <w:rPr>
                <w:rFonts w:hint="eastAsia" w:ascii="宋体" w:hAnsi="宋体"/>
                <w:b/>
              </w:rPr>
              <w:t>地址</w:t>
            </w:r>
          </w:p>
        </w:tc>
        <w:tc>
          <w:tcPr>
            <w:tcW w:w="4262" w:type="dxa"/>
            <w:gridSpan w:val="3"/>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电话</w:t>
            </w:r>
          </w:p>
        </w:tc>
        <w:tc>
          <w:tcPr>
            <w:tcW w:w="1420" w:type="dxa"/>
          </w:tcPr>
          <w:p>
            <w:pPr>
              <w:jc w:val="center"/>
              <w:rPr>
                <w:rFonts w:ascii="宋体"/>
                <w:b/>
              </w:rPr>
            </w:pPr>
          </w:p>
        </w:tc>
        <w:tc>
          <w:tcPr>
            <w:tcW w:w="1420" w:type="dxa"/>
          </w:tcPr>
          <w:p>
            <w:pPr>
              <w:jc w:val="center"/>
              <w:rPr>
                <w:rFonts w:ascii="宋体"/>
                <w:b/>
              </w:rPr>
            </w:pPr>
            <w:r>
              <w:rPr>
                <w:rFonts w:hint="eastAsia" w:ascii="宋体" w:hAnsi="宋体"/>
                <w:b/>
              </w:rPr>
              <w:t>邮编</w:t>
            </w:r>
          </w:p>
        </w:tc>
        <w:tc>
          <w:tcPr>
            <w:tcW w:w="1420" w:type="dxa"/>
          </w:tcPr>
          <w:p>
            <w:pPr>
              <w:jc w:val="center"/>
              <w:rPr>
                <w:rFonts w:ascii="宋体"/>
                <w:b/>
              </w:rPr>
            </w:pPr>
          </w:p>
        </w:tc>
        <w:tc>
          <w:tcPr>
            <w:tcW w:w="1421" w:type="dxa"/>
          </w:tcPr>
          <w:p>
            <w:pPr>
              <w:jc w:val="center"/>
              <w:rPr>
                <w:rFonts w:ascii="宋体"/>
                <w:b/>
              </w:rPr>
            </w:pPr>
          </w:p>
        </w:tc>
        <w:tc>
          <w:tcPr>
            <w:tcW w:w="1421"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restart"/>
          </w:tcPr>
          <w:p>
            <w:pPr>
              <w:jc w:val="center"/>
              <w:rPr>
                <w:rFonts w:ascii="宋体"/>
                <w:b/>
              </w:rPr>
            </w:pPr>
          </w:p>
          <w:p>
            <w:pPr>
              <w:jc w:val="center"/>
              <w:rPr>
                <w:rFonts w:ascii="宋体"/>
                <w:b/>
              </w:rPr>
            </w:pPr>
          </w:p>
          <w:p>
            <w:pPr>
              <w:jc w:val="center"/>
              <w:rPr>
                <w:rFonts w:ascii="宋体"/>
                <w:b/>
              </w:rPr>
            </w:pPr>
          </w:p>
          <w:p>
            <w:pPr>
              <w:jc w:val="center"/>
              <w:rPr>
                <w:rFonts w:ascii="宋体"/>
                <w:b/>
              </w:rPr>
            </w:pPr>
            <w:r>
              <w:rPr>
                <w:rFonts w:hint="eastAsia" w:ascii="宋体" w:hAnsi="宋体"/>
                <w:b/>
              </w:rPr>
              <w:t>主要参建单位</w:t>
            </w:r>
          </w:p>
        </w:tc>
        <w:tc>
          <w:tcPr>
            <w:tcW w:w="1420" w:type="dxa"/>
          </w:tcPr>
          <w:p>
            <w:pPr>
              <w:jc w:val="center"/>
              <w:rPr>
                <w:rFonts w:ascii="宋体"/>
                <w:b/>
              </w:rPr>
            </w:pPr>
            <w:r>
              <w:rPr>
                <w:rFonts w:hint="eastAsia" w:ascii="宋体" w:hAnsi="宋体"/>
                <w:b/>
              </w:rPr>
              <w:t>企业名称</w:t>
            </w:r>
          </w:p>
        </w:tc>
        <w:tc>
          <w:tcPr>
            <w:tcW w:w="2840" w:type="dxa"/>
            <w:gridSpan w:val="2"/>
          </w:tcPr>
          <w:p>
            <w:pPr>
              <w:jc w:val="center"/>
              <w:rPr>
                <w:rFonts w:ascii="宋体"/>
                <w:b/>
              </w:rPr>
            </w:pPr>
          </w:p>
        </w:tc>
        <w:tc>
          <w:tcPr>
            <w:tcW w:w="1421" w:type="dxa"/>
          </w:tcPr>
          <w:p>
            <w:pPr>
              <w:jc w:val="center"/>
              <w:rPr>
                <w:rFonts w:ascii="宋体"/>
                <w:b/>
              </w:rPr>
            </w:pPr>
            <w:r>
              <w:rPr>
                <w:rFonts w:hint="eastAsia" w:ascii="宋体" w:hAnsi="宋体"/>
                <w:b/>
              </w:rPr>
              <w:t>资质等级</w:t>
            </w:r>
          </w:p>
        </w:tc>
        <w:tc>
          <w:tcPr>
            <w:tcW w:w="1421"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1420" w:type="dxa"/>
          </w:tcPr>
          <w:p>
            <w:pPr>
              <w:jc w:val="center"/>
              <w:rPr>
                <w:rFonts w:ascii="宋体"/>
                <w:b/>
              </w:rPr>
            </w:pPr>
            <w:r>
              <w:rPr>
                <w:rFonts w:hint="eastAsia" w:ascii="宋体" w:hAnsi="宋体"/>
                <w:b/>
              </w:rPr>
              <w:t>地址</w:t>
            </w:r>
          </w:p>
        </w:tc>
        <w:tc>
          <w:tcPr>
            <w:tcW w:w="2840" w:type="dxa"/>
            <w:gridSpan w:val="2"/>
          </w:tcPr>
          <w:p>
            <w:pPr>
              <w:jc w:val="center"/>
              <w:rPr>
                <w:rFonts w:ascii="宋体"/>
                <w:b/>
              </w:rPr>
            </w:pPr>
          </w:p>
        </w:tc>
        <w:tc>
          <w:tcPr>
            <w:tcW w:w="1421" w:type="dxa"/>
          </w:tcPr>
          <w:p>
            <w:pPr>
              <w:jc w:val="center"/>
              <w:rPr>
                <w:rFonts w:ascii="宋体"/>
                <w:b/>
              </w:rPr>
            </w:pPr>
            <w:r>
              <w:rPr>
                <w:rFonts w:hint="eastAsia" w:ascii="宋体" w:hAnsi="宋体"/>
                <w:b/>
              </w:rPr>
              <w:t>邮政编码</w:t>
            </w:r>
          </w:p>
        </w:tc>
        <w:tc>
          <w:tcPr>
            <w:tcW w:w="1421"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1420" w:type="dxa"/>
          </w:tcPr>
          <w:p>
            <w:pPr>
              <w:jc w:val="center"/>
              <w:rPr>
                <w:rFonts w:ascii="宋体"/>
                <w:b/>
              </w:rPr>
            </w:pPr>
            <w:r>
              <w:rPr>
                <w:rFonts w:hint="eastAsia" w:ascii="宋体" w:hAnsi="宋体"/>
                <w:b/>
              </w:rPr>
              <w:t>分包工程内容</w:t>
            </w:r>
          </w:p>
        </w:tc>
        <w:tc>
          <w:tcPr>
            <w:tcW w:w="2840" w:type="dxa"/>
            <w:gridSpan w:val="2"/>
          </w:tcPr>
          <w:p>
            <w:pPr>
              <w:jc w:val="center"/>
              <w:rPr>
                <w:rFonts w:ascii="宋体"/>
                <w:b/>
              </w:rPr>
            </w:pPr>
          </w:p>
        </w:tc>
        <w:tc>
          <w:tcPr>
            <w:tcW w:w="1421" w:type="dxa"/>
          </w:tcPr>
          <w:p>
            <w:pPr>
              <w:jc w:val="center"/>
              <w:rPr>
                <w:rFonts w:ascii="宋体"/>
                <w:b/>
              </w:rPr>
            </w:pPr>
            <w:r>
              <w:rPr>
                <w:rFonts w:hint="eastAsia" w:ascii="宋体" w:hAnsi="宋体"/>
                <w:b/>
              </w:rPr>
              <w:t>电话</w:t>
            </w:r>
          </w:p>
        </w:tc>
        <w:tc>
          <w:tcPr>
            <w:tcW w:w="1421"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1420" w:type="dxa"/>
          </w:tcPr>
          <w:p>
            <w:pPr>
              <w:jc w:val="center"/>
              <w:rPr>
                <w:rFonts w:ascii="宋体"/>
                <w:b/>
              </w:rPr>
            </w:pPr>
            <w:r>
              <w:rPr>
                <w:rFonts w:hint="eastAsia" w:ascii="宋体" w:hAnsi="宋体"/>
                <w:b/>
              </w:rPr>
              <w:t>企业名称</w:t>
            </w:r>
          </w:p>
        </w:tc>
        <w:tc>
          <w:tcPr>
            <w:tcW w:w="2840" w:type="dxa"/>
            <w:gridSpan w:val="2"/>
          </w:tcPr>
          <w:p>
            <w:pPr>
              <w:jc w:val="center"/>
              <w:rPr>
                <w:rFonts w:ascii="宋体"/>
                <w:b/>
              </w:rPr>
            </w:pPr>
          </w:p>
        </w:tc>
        <w:tc>
          <w:tcPr>
            <w:tcW w:w="1421" w:type="dxa"/>
          </w:tcPr>
          <w:p>
            <w:pPr>
              <w:jc w:val="center"/>
              <w:rPr>
                <w:rFonts w:ascii="宋体"/>
                <w:b/>
              </w:rPr>
            </w:pPr>
            <w:r>
              <w:rPr>
                <w:rFonts w:hint="eastAsia" w:ascii="宋体" w:hAnsi="宋体"/>
                <w:b/>
              </w:rPr>
              <w:t>资质等级</w:t>
            </w:r>
          </w:p>
        </w:tc>
        <w:tc>
          <w:tcPr>
            <w:tcW w:w="1421"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1420" w:type="dxa"/>
          </w:tcPr>
          <w:p>
            <w:pPr>
              <w:jc w:val="center"/>
              <w:rPr>
                <w:rFonts w:ascii="宋体"/>
                <w:b/>
              </w:rPr>
            </w:pPr>
            <w:r>
              <w:rPr>
                <w:rFonts w:hint="eastAsia" w:ascii="宋体" w:hAnsi="宋体"/>
                <w:b/>
              </w:rPr>
              <w:t>地址</w:t>
            </w:r>
          </w:p>
        </w:tc>
        <w:tc>
          <w:tcPr>
            <w:tcW w:w="2840" w:type="dxa"/>
            <w:gridSpan w:val="2"/>
          </w:tcPr>
          <w:p>
            <w:pPr>
              <w:jc w:val="center"/>
              <w:rPr>
                <w:rFonts w:ascii="宋体"/>
                <w:b/>
              </w:rPr>
            </w:pPr>
          </w:p>
        </w:tc>
        <w:tc>
          <w:tcPr>
            <w:tcW w:w="1421" w:type="dxa"/>
          </w:tcPr>
          <w:p>
            <w:pPr>
              <w:jc w:val="center"/>
              <w:rPr>
                <w:rFonts w:ascii="宋体"/>
                <w:b/>
              </w:rPr>
            </w:pPr>
            <w:r>
              <w:rPr>
                <w:rFonts w:hint="eastAsia" w:ascii="宋体" w:hAnsi="宋体"/>
                <w:b/>
              </w:rPr>
              <w:t>邮政编码</w:t>
            </w:r>
          </w:p>
        </w:tc>
        <w:tc>
          <w:tcPr>
            <w:tcW w:w="1421"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1420" w:type="dxa"/>
          </w:tcPr>
          <w:p>
            <w:pPr>
              <w:jc w:val="center"/>
              <w:rPr>
                <w:rFonts w:ascii="宋体"/>
                <w:b/>
              </w:rPr>
            </w:pPr>
            <w:r>
              <w:rPr>
                <w:rFonts w:hint="eastAsia" w:ascii="宋体" w:hAnsi="宋体"/>
                <w:b/>
              </w:rPr>
              <w:t>分包工程内容</w:t>
            </w:r>
          </w:p>
        </w:tc>
        <w:tc>
          <w:tcPr>
            <w:tcW w:w="2840" w:type="dxa"/>
            <w:gridSpan w:val="2"/>
          </w:tcPr>
          <w:p>
            <w:pPr>
              <w:jc w:val="center"/>
              <w:rPr>
                <w:rFonts w:ascii="宋体"/>
                <w:b/>
              </w:rPr>
            </w:pPr>
          </w:p>
        </w:tc>
        <w:tc>
          <w:tcPr>
            <w:tcW w:w="1421" w:type="dxa"/>
          </w:tcPr>
          <w:p>
            <w:pPr>
              <w:jc w:val="center"/>
              <w:rPr>
                <w:rFonts w:ascii="宋体"/>
                <w:b/>
              </w:rPr>
            </w:pPr>
            <w:r>
              <w:rPr>
                <w:rFonts w:hint="eastAsia" w:ascii="宋体" w:hAnsi="宋体"/>
                <w:b/>
              </w:rPr>
              <w:t>电话</w:t>
            </w:r>
          </w:p>
        </w:tc>
        <w:tc>
          <w:tcPr>
            <w:tcW w:w="1421"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r>
              <w:rPr>
                <w:rFonts w:hint="eastAsia" w:ascii="宋体" w:hAnsi="宋体"/>
                <w:b/>
              </w:rPr>
              <w:t>申</w:t>
            </w:r>
          </w:p>
          <w:p>
            <w:pPr>
              <w:jc w:val="center"/>
              <w:rPr>
                <w:rFonts w:ascii="宋体"/>
                <w:b/>
              </w:rPr>
            </w:pPr>
            <w:r>
              <w:rPr>
                <w:rFonts w:hint="eastAsia" w:ascii="宋体" w:hAnsi="宋体"/>
                <w:b/>
              </w:rPr>
              <w:t>报</w:t>
            </w:r>
          </w:p>
          <w:p>
            <w:pPr>
              <w:jc w:val="center"/>
              <w:rPr>
                <w:rFonts w:ascii="宋体"/>
                <w:b/>
              </w:rPr>
            </w:pPr>
            <w:r>
              <w:rPr>
                <w:rFonts w:hint="eastAsia" w:ascii="宋体" w:hAnsi="宋体"/>
                <w:b/>
              </w:rPr>
              <w:t>理</w:t>
            </w:r>
          </w:p>
          <w:p>
            <w:pPr>
              <w:jc w:val="center"/>
              <w:rPr>
                <w:rFonts w:ascii="宋体"/>
                <w:b/>
              </w:rPr>
            </w:pPr>
            <w:r>
              <w:rPr>
                <w:rFonts w:hint="eastAsia" w:ascii="宋体" w:hAnsi="宋体"/>
                <w:b/>
              </w:rPr>
              <w:t>由</w:t>
            </w: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rPr>
                <w:rFonts w:ascii="宋体"/>
                <w:b/>
              </w:rPr>
            </w:pPr>
          </w:p>
          <w:p>
            <w:pPr>
              <w:jc w:val="center"/>
              <w:rPr>
                <w:rFonts w:ascii="宋体"/>
                <w:b/>
              </w:rPr>
            </w:pPr>
          </w:p>
        </w:tc>
        <w:tc>
          <w:tcPr>
            <w:tcW w:w="7102" w:type="dxa"/>
            <w:gridSpan w:val="5"/>
          </w:tcPr>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rPr>
                <w:rFonts w:ascii="宋体"/>
                <w:b/>
              </w:rPr>
            </w:pPr>
          </w:p>
          <w:p>
            <w:pPr>
              <w:jc w:val="center"/>
              <w:rPr>
                <w:rFonts w:ascii="宋体"/>
                <w:b/>
              </w:rPr>
            </w:pPr>
          </w:p>
          <w:p>
            <w:pPr>
              <w:rPr>
                <w:rFonts w:ascii="宋体"/>
                <w:b/>
              </w:rPr>
            </w:pPr>
          </w:p>
          <w:p>
            <w:pPr>
              <w:jc w:val="center"/>
              <w:rPr>
                <w:rFonts w:ascii="宋体"/>
                <w:b/>
              </w:rPr>
            </w:pPr>
            <w:r>
              <w:rPr>
                <w:rFonts w:ascii="宋体" w:hAnsi="宋体"/>
                <w:b/>
              </w:rPr>
              <w:t xml:space="preserve">                    </w:t>
            </w:r>
            <w:r>
              <w:rPr>
                <w:rFonts w:hint="eastAsia" w:ascii="宋体" w:hAnsi="宋体"/>
                <w:b/>
              </w:rPr>
              <w:t>申报单位公章</w:t>
            </w:r>
          </w:p>
          <w:p>
            <w:pPr>
              <w:jc w:val="center"/>
              <w:rPr>
                <w:rFonts w:ascii="宋体"/>
                <w:b/>
              </w:rPr>
            </w:pPr>
            <w:r>
              <w:rPr>
                <w:rFonts w:ascii="宋体" w:hAnsi="宋体"/>
                <w:b/>
              </w:rPr>
              <w:t xml:space="preserve">                            </w:t>
            </w:r>
            <w:r>
              <w:rPr>
                <w:rFonts w:hint="eastAsia" w:ascii="宋体" w:hAnsi="宋体"/>
                <w:b/>
              </w:rPr>
              <w:t>年</w:t>
            </w:r>
            <w:r>
              <w:rPr>
                <w:rFonts w:ascii="宋体" w:hAnsi="宋体"/>
                <w:b/>
              </w:rPr>
              <w:t xml:space="preserve">    </w:t>
            </w:r>
            <w:r>
              <w:rPr>
                <w:rFonts w:hint="eastAsia" w:ascii="宋体" w:hAnsi="宋体"/>
                <w:b/>
              </w:rPr>
              <w:t>月</w:t>
            </w:r>
            <w:r>
              <w:rPr>
                <w:rFonts w:ascii="宋体" w:hAnsi="宋体"/>
                <w:b/>
              </w:rPr>
              <w:t xml:space="preserve">    </w:t>
            </w:r>
            <w:r>
              <w:rPr>
                <w:rFonts w:hint="eastAsia" w:ascii="宋体" w:hAnsi="宋体"/>
                <w:b/>
              </w:rPr>
              <w:t>日</w:t>
            </w:r>
          </w:p>
        </w:tc>
      </w:tr>
    </w:tbl>
    <w:p/>
    <w:p>
      <w:pPr>
        <w:jc w:val="center"/>
        <w:rPr>
          <w:rFonts w:ascii="宋体" w:hAnsi="宋体"/>
          <w:b/>
          <w:sz w:val="44"/>
          <w:szCs w:val="44"/>
        </w:rPr>
      </w:pPr>
    </w:p>
    <w:p>
      <w:pPr>
        <w:jc w:val="center"/>
        <w:rPr>
          <w:rFonts w:ascii="宋体" w:hAnsi="宋体"/>
          <w:b/>
          <w:sz w:val="44"/>
          <w:szCs w:val="44"/>
        </w:rPr>
      </w:pPr>
    </w:p>
    <w:p>
      <w:pPr>
        <w:jc w:val="center"/>
        <w:rPr>
          <w:rFonts w:ascii="宋体"/>
          <w:b/>
          <w:sz w:val="44"/>
          <w:szCs w:val="44"/>
        </w:rPr>
      </w:pPr>
      <w:r>
        <w:rPr>
          <w:rFonts w:hint="eastAsia" w:ascii="宋体" w:hAnsi="宋体"/>
          <w:b/>
          <w:sz w:val="44"/>
          <w:szCs w:val="44"/>
        </w:rPr>
        <w:t>申报工程概况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374"/>
        <w:gridCol w:w="1134"/>
        <w:gridCol w:w="425"/>
        <w:gridCol w:w="142"/>
        <w:gridCol w:w="850"/>
        <w:gridCol w:w="709"/>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工程名称</w:t>
            </w:r>
          </w:p>
        </w:tc>
        <w:tc>
          <w:tcPr>
            <w:tcW w:w="7102" w:type="dxa"/>
            <w:gridSpan w:val="7"/>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建设地点</w:t>
            </w:r>
          </w:p>
        </w:tc>
        <w:tc>
          <w:tcPr>
            <w:tcW w:w="7102" w:type="dxa"/>
            <w:gridSpan w:val="7"/>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开工时间</w:t>
            </w:r>
          </w:p>
        </w:tc>
        <w:tc>
          <w:tcPr>
            <w:tcW w:w="3508" w:type="dxa"/>
            <w:gridSpan w:val="2"/>
          </w:tcPr>
          <w:p>
            <w:pPr>
              <w:jc w:val="center"/>
              <w:rPr>
                <w:rFonts w:ascii="宋体"/>
                <w:b/>
              </w:rPr>
            </w:pPr>
            <w:r>
              <w:rPr>
                <w:rFonts w:hint="eastAsia" w:ascii="宋体" w:hAnsi="宋体"/>
                <w:b/>
              </w:rPr>
              <w:t>年</w:t>
            </w:r>
            <w:r>
              <w:rPr>
                <w:rFonts w:ascii="宋体" w:hAnsi="宋体"/>
                <w:b/>
              </w:rPr>
              <w:t xml:space="preserve">   </w:t>
            </w:r>
            <w:r>
              <w:rPr>
                <w:rFonts w:hint="eastAsia" w:ascii="宋体" w:hAnsi="宋体"/>
                <w:b/>
              </w:rPr>
              <w:t>月</w:t>
            </w:r>
            <w:r>
              <w:rPr>
                <w:rFonts w:ascii="宋体" w:hAnsi="宋体"/>
                <w:b/>
              </w:rPr>
              <w:t xml:space="preserve">     </w:t>
            </w:r>
            <w:r>
              <w:rPr>
                <w:rFonts w:hint="eastAsia" w:ascii="宋体" w:hAnsi="宋体"/>
                <w:b/>
              </w:rPr>
              <w:t>日</w:t>
            </w:r>
          </w:p>
        </w:tc>
        <w:tc>
          <w:tcPr>
            <w:tcW w:w="1417" w:type="dxa"/>
            <w:gridSpan w:val="3"/>
          </w:tcPr>
          <w:p>
            <w:pPr>
              <w:rPr>
                <w:rFonts w:ascii="宋体"/>
                <w:b/>
              </w:rPr>
            </w:pPr>
            <w:r>
              <w:rPr>
                <w:rFonts w:hint="eastAsia" w:ascii="宋体" w:hAnsi="宋体"/>
                <w:b/>
              </w:rPr>
              <w:t>竣工时间</w:t>
            </w:r>
          </w:p>
        </w:tc>
        <w:tc>
          <w:tcPr>
            <w:tcW w:w="2177" w:type="dxa"/>
            <w:gridSpan w:val="2"/>
          </w:tcPr>
          <w:p>
            <w:pPr>
              <w:jc w:val="center"/>
              <w:rPr>
                <w:rFonts w:ascii="宋体"/>
                <w:b/>
              </w:rPr>
            </w:pPr>
            <w:r>
              <w:rPr>
                <w:rFonts w:ascii="宋体" w:hAnsi="宋体"/>
                <w:b/>
              </w:rPr>
              <w:t xml:space="preserve">     </w:t>
            </w:r>
            <w:r>
              <w:rPr>
                <w:rFonts w:hint="eastAsia" w:ascii="宋体" w:hAnsi="宋体"/>
                <w:b/>
              </w:rPr>
              <w:t>年</w:t>
            </w:r>
            <w:r>
              <w:rPr>
                <w:rFonts w:ascii="宋体" w:hAnsi="宋体"/>
                <w:b/>
              </w:rPr>
              <w:t xml:space="preserve">  </w:t>
            </w:r>
            <w:r>
              <w:rPr>
                <w:rFonts w:hint="eastAsia" w:ascii="宋体" w:hAnsi="宋体"/>
                <w:b/>
              </w:rPr>
              <w:t>月</w:t>
            </w:r>
            <w:r>
              <w:rPr>
                <w:rFonts w:ascii="宋体" w:hAnsi="宋体"/>
                <w:b/>
              </w:rPr>
              <w:t xml:space="preserve">   </w:t>
            </w:r>
            <w:r>
              <w:rPr>
                <w:rFonts w:hint="eastAsia" w:ascii="宋体" w:hAnsi="宋体"/>
                <w:b/>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验收时间</w:t>
            </w:r>
          </w:p>
        </w:tc>
        <w:tc>
          <w:tcPr>
            <w:tcW w:w="3508" w:type="dxa"/>
            <w:gridSpan w:val="2"/>
          </w:tcPr>
          <w:p>
            <w:pPr>
              <w:jc w:val="center"/>
              <w:rPr>
                <w:rFonts w:ascii="宋体"/>
                <w:b/>
              </w:rPr>
            </w:pPr>
            <w:r>
              <w:rPr>
                <w:rFonts w:hint="eastAsia" w:ascii="宋体" w:hAnsi="宋体"/>
                <w:b/>
              </w:rPr>
              <w:t>年</w:t>
            </w:r>
            <w:r>
              <w:rPr>
                <w:rFonts w:ascii="宋体" w:hAnsi="宋体"/>
                <w:b/>
              </w:rPr>
              <w:t xml:space="preserve">   </w:t>
            </w:r>
            <w:r>
              <w:rPr>
                <w:rFonts w:hint="eastAsia" w:ascii="宋体" w:hAnsi="宋体"/>
                <w:b/>
              </w:rPr>
              <w:t>月</w:t>
            </w:r>
            <w:r>
              <w:rPr>
                <w:rFonts w:ascii="宋体" w:hAnsi="宋体"/>
                <w:b/>
              </w:rPr>
              <w:t xml:space="preserve">     </w:t>
            </w:r>
            <w:r>
              <w:rPr>
                <w:rFonts w:hint="eastAsia" w:ascii="宋体" w:hAnsi="宋体"/>
                <w:b/>
              </w:rPr>
              <w:t>日</w:t>
            </w:r>
          </w:p>
        </w:tc>
        <w:tc>
          <w:tcPr>
            <w:tcW w:w="1417" w:type="dxa"/>
            <w:gridSpan w:val="3"/>
          </w:tcPr>
          <w:p>
            <w:pPr>
              <w:rPr>
                <w:rFonts w:ascii="宋体"/>
                <w:b/>
              </w:rPr>
            </w:pPr>
            <w:r>
              <w:rPr>
                <w:rFonts w:hint="eastAsia" w:ascii="宋体" w:hAnsi="宋体"/>
                <w:b/>
              </w:rPr>
              <w:t>验收单位</w:t>
            </w:r>
          </w:p>
        </w:tc>
        <w:tc>
          <w:tcPr>
            <w:tcW w:w="2177" w:type="dxa"/>
            <w:gridSpan w:val="2"/>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设计概算</w:t>
            </w:r>
          </w:p>
        </w:tc>
        <w:tc>
          <w:tcPr>
            <w:tcW w:w="3508" w:type="dxa"/>
            <w:gridSpan w:val="2"/>
          </w:tcPr>
          <w:p>
            <w:pPr>
              <w:jc w:val="center"/>
              <w:rPr>
                <w:rFonts w:ascii="宋体"/>
                <w:b/>
              </w:rPr>
            </w:pPr>
            <w:r>
              <w:rPr>
                <w:rFonts w:ascii="宋体" w:hAnsi="宋体"/>
                <w:b/>
              </w:rPr>
              <w:t xml:space="preserve">                 </w:t>
            </w:r>
            <w:r>
              <w:rPr>
                <w:rFonts w:hint="eastAsia" w:ascii="宋体" w:hAnsi="宋体"/>
                <w:b/>
              </w:rPr>
              <w:t>万元</w:t>
            </w:r>
          </w:p>
        </w:tc>
        <w:tc>
          <w:tcPr>
            <w:tcW w:w="1417" w:type="dxa"/>
            <w:gridSpan w:val="3"/>
          </w:tcPr>
          <w:p>
            <w:pPr>
              <w:rPr>
                <w:rFonts w:ascii="宋体"/>
                <w:b/>
              </w:rPr>
            </w:pPr>
            <w:r>
              <w:rPr>
                <w:rFonts w:hint="eastAsia" w:ascii="宋体" w:hAnsi="宋体"/>
                <w:b/>
              </w:rPr>
              <w:t>竣工结算</w:t>
            </w:r>
          </w:p>
        </w:tc>
        <w:tc>
          <w:tcPr>
            <w:tcW w:w="2177" w:type="dxa"/>
            <w:gridSpan w:val="2"/>
          </w:tcPr>
          <w:p>
            <w:pPr>
              <w:jc w:val="center"/>
              <w:rPr>
                <w:rFonts w:ascii="宋体"/>
                <w:b/>
              </w:rPr>
            </w:pPr>
            <w:r>
              <w:rPr>
                <w:rFonts w:ascii="宋体" w:hAnsi="宋体"/>
                <w:b/>
              </w:rPr>
              <w:t xml:space="preserve">         </w:t>
            </w:r>
            <w:r>
              <w:rPr>
                <w:rFonts w:hint="eastAsia" w:ascii="宋体" w:hAnsi="宋体"/>
                <w:b/>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建筑（结构）类型</w:t>
            </w:r>
          </w:p>
        </w:tc>
        <w:tc>
          <w:tcPr>
            <w:tcW w:w="3508" w:type="dxa"/>
            <w:gridSpan w:val="2"/>
          </w:tcPr>
          <w:p>
            <w:pPr>
              <w:jc w:val="center"/>
              <w:rPr>
                <w:rFonts w:ascii="宋体"/>
                <w:b/>
              </w:rPr>
            </w:pPr>
          </w:p>
        </w:tc>
        <w:tc>
          <w:tcPr>
            <w:tcW w:w="1417" w:type="dxa"/>
            <w:gridSpan w:val="3"/>
          </w:tcPr>
          <w:p>
            <w:pPr>
              <w:rPr>
                <w:rFonts w:ascii="宋体"/>
                <w:b/>
              </w:rPr>
            </w:pPr>
            <w:r>
              <w:rPr>
                <w:rFonts w:hint="eastAsia" w:ascii="宋体" w:hAnsi="宋体"/>
                <w:b/>
              </w:rPr>
              <w:t>建筑面积及</w:t>
            </w:r>
          </w:p>
          <w:p>
            <w:pPr>
              <w:rPr>
                <w:rFonts w:ascii="宋体"/>
                <w:b/>
              </w:rPr>
            </w:pPr>
            <w:r>
              <w:rPr>
                <w:rFonts w:hint="eastAsia" w:ascii="宋体" w:hAnsi="宋体"/>
                <w:b/>
              </w:rPr>
              <w:t>主要工程量</w:t>
            </w:r>
          </w:p>
        </w:tc>
        <w:tc>
          <w:tcPr>
            <w:tcW w:w="2177" w:type="dxa"/>
            <w:gridSpan w:val="2"/>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建设单位</w:t>
            </w:r>
          </w:p>
        </w:tc>
        <w:tc>
          <w:tcPr>
            <w:tcW w:w="3508" w:type="dxa"/>
            <w:gridSpan w:val="2"/>
          </w:tcPr>
          <w:p>
            <w:pPr>
              <w:jc w:val="center"/>
              <w:rPr>
                <w:rFonts w:ascii="宋体"/>
                <w:b/>
              </w:rPr>
            </w:pPr>
          </w:p>
        </w:tc>
        <w:tc>
          <w:tcPr>
            <w:tcW w:w="1417" w:type="dxa"/>
            <w:gridSpan w:val="3"/>
          </w:tcPr>
          <w:p>
            <w:pPr>
              <w:rPr>
                <w:rFonts w:ascii="宋体"/>
                <w:b/>
              </w:rPr>
            </w:pPr>
            <w:r>
              <w:rPr>
                <w:rFonts w:hint="eastAsia" w:ascii="宋体" w:hAnsi="宋体"/>
                <w:b/>
              </w:rPr>
              <w:t>项目负责人</w:t>
            </w:r>
          </w:p>
          <w:p>
            <w:pPr>
              <w:rPr>
                <w:rFonts w:ascii="宋体"/>
                <w:b/>
              </w:rPr>
            </w:pPr>
            <w:r>
              <w:rPr>
                <w:rFonts w:hint="eastAsia" w:ascii="宋体" w:hAnsi="宋体"/>
                <w:b/>
              </w:rPr>
              <w:t>姓名及电话</w:t>
            </w:r>
          </w:p>
        </w:tc>
        <w:tc>
          <w:tcPr>
            <w:tcW w:w="2177" w:type="dxa"/>
            <w:gridSpan w:val="2"/>
          </w:tcPr>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施工单位</w:t>
            </w:r>
          </w:p>
        </w:tc>
        <w:tc>
          <w:tcPr>
            <w:tcW w:w="3508" w:type="dxa"/>
            <w:gridSpan w:val="2"/>
          </w:tcPr>
          <w:p>
            <w:pPr>
              <w:jc w:val="center"/>
              <w:rPr>
                <w:rFonts w:ascii="宋体"/>
                <w:b/>
              </w:rPr>
            </w:pPr>
          </w:p>
        </w:tc>
        <w:tc>
          <w:tcPr>
            <w:tcW w:w="1417" w:type="dxa"/>
            <w:gridSpan w:val="3"/>
          </w:tcPr>
          <w:p>
            <w:pPr>
              <w:rPr>
                <w:rFonts w:ascii="宋体"/>
                <w:b/>
              </w:rPr>
            </w:pPr>
            <w:r>
              <w:rPr>
                <w:rFonts w:hint="eastAsia" w:ascii="宋体" w:hAnsi="宋体"/>
                <w:b/>
              </w:rPr>
              <w:t>项目经理</w:t>
            </w:r>
          </w:p>
          <w:p>
            <w:pPr>
              <w:rPr>
                <w:rFonts w:ascii="宋体"/>
                <w:b/>
              </w:rPr>
            </w:pPr>
            <w:r>
              <w:rPr>
                <w:rFonts w:hint="eastAsia" w:ascii="宋体" w:hAnsi="宋体"/>
                <w:b/>
              </w:rPr>
              <w:t>姓名及电话</w:t>
            </w:r>
          </w:p>
        </w:tc>
        <w:tc>
          <w:tcPr>
            <w:tcW w:w="2177" w:type="dxa"/>
            <w:gridSpan w:val="2"/>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设计单位</w:t>
            </w:r>
          </w:p>
        </w:tc>
        <w:tc>
          <w:tcPr>
            <w:tcW w:w="3508" w:type="dxa"/>
            <w:gridSpan w:val="2"/>
          </w:tcPr>
          <w:p>
            <w:pPr>
              <w:jc w:val="center"/>
              <w:rPr>
                <w:rFonts w:ascii="宋体"/>
                <w:b/>
              </w:rPr>
            </w:pPr>
          </w:p>
        </w:tc>
        <w:tc>
          <w:tcPr>
            <w:tcW w:w="1417" w:type="dxa"/>
            <w:gridSpan w:val="3"/>
          </w:tcPr>
          <w:p>
            <w:pPr>
              <w:rPr>
                <w:rFonts w:ascii="宋体"/>
                <w:b/>
              </w:rPr>
            </w:pPr>
            <w:r>
              <w:rPr>
                <w:rFonts w:hint="eastAsia" w:ascii="宋体" w:hAnsi="宋体"/>
                <w:b/>
              </w:rPr>
              <w:t>项目负责人</w:t>
            </w:r>
          </w:p>
          <w:p>
            <w:pPr>
              <w:rPr>
                <w:rFonts w:ascii="宋体"/>
                <w:b/>
              </w:rPr>
            </w:pPr>
            <w:r>
              <w:rPr>
                <w:rFonts w:hint="eastAsia" w:ascii="宋体" w:hAnsi="宋体"/>
                <w:b/>
              </w:rPr>
              <w:t>姓名及电话</w:t>
            </w:r>
          </w:p>
        </w:tc>
        <w:tc>
          <w:tcPr>
            <w:tcW w:w="2177" w:type="dxa"/>
            <w:gridSpan w:val="2"/>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监理单位</w:t>
            </w:r>
          </w:p>
        </w:tc>
        <w:tc>
          <w:tcPr>
            <w:tcW w:w="3508" w:type="dxa"/>
            <w:gridSpan w:val="2"/>
          </w:tcPr>
          <w:p>
            <w:pPr>
              <w:jc w:val="center"/>
              <w:rPr>
                <w:rFonts w:ascii="宋体"/>
                <w:b/>
              </w:rPr>
            </w:pPr>
          </w:p>
        </w:tc>
        <w:tc>
          <w:tcPr>
            <w:tcW w:w="1417" w:type="dxa"/>
            <w:gridSpan w:val="3"/>
          </w:tcPr>
          <w:p>
            <w:pPr>
              <w:rPr>
                <w:rFonts w:ascii="宋体"/>
                <w:b/>
              </w:rPr>
            </w:pPr>
            <w:r>
              <w:rPr>
                <w:rFonts w:hint="eastAsia" w:ascii="宋体" w:hAnsi="宋体"/>
                <w:b/>
              </w:rPr>
              <w:t>总</w:t>
            </w:r>
            <w:r>
              <w:rPr>
                <w:rFonts w:ascii="宋体" w:hAnsi="宋体"/>
                <w:b/>
              </w:rPr>
              <w:t xml:space="preserve">   </w:t>
            </w:r>
            <w:r>
              <w:rPr>
                <w:rFonts w:hint="eastAsia" w:ascii="宋体" w:hAnsi="宋体"/>
                <w:b/>
              </w:rPr>
              <w:t>监</w:t>
            </w:r>
          </w:p>
          <w:p>
            <w:pPr>
              <w:rPr>
                <w:rFonts w:ascii="宋体"/>
                <w:b/>
              </w:rPr>
            </w:pPr>
            <w:r>
              <w:rPr>
                <w:rFonts w:hint="eastAsia" w:ascii="宋体" w:hAnsi="宋体"/>
                <w:b/>
              </w:rPr>
              <w:t>姓名及电话</w:t>
            </w:r>
          </w:p>
        </w:tc>
        <w:tc>
          <w:tcPr>
            <w:tcW w:w="2177" w:type="dxa"/>
            <w:gridSpan w:val="2"/>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监督单位</w:t>
            </w:r>
          </w:p>
        </w:tc>
        <w:tc>
          <w:tcPr>
            <w:tcW w:w="3508" w:type="dxa"/>
            <w:gridSpan w:val="2"/>
          </w:tcPr>
          <w:p>
            <w:pPr>
              <w:jc w:val="center"/>
              <w:rPr>
                <w:rFonts w:ascii="宋体"/>
                <w:b/>
              </w:rPr>
            </w:pPr>
          </w:p>
        </w:tc>
        <w:tc>
          <w:tcPr>
            <w:tcW w:w="1417" w:type="dxa"/>
            <w:gridSpan w:val="3"/>
          </w:tcPr>
          <w:p>
            <w:pPr>
              <w:rPr>
                <w:rFonts w:ascii="宋体"/>
                <w:b/>
              </w:rPr>
            </w:pPr>
            <w:r>
              <w:rPr>
                <w:rFonts w:hint="eastAsia" w:ascii="宋体" w:hAnsi="宋体"/>
                <w:b/>
              </w:rPr>
              <w:t>监</w:t>
            </w:r>
            <w:r>
              <w:rPr>
                <w:rFonts w:ascii="宋体" w:hAnsi="宋体"/>
                <w:b/>
              </w:rPr>
              <w:t xml:space="preserve"> </w:t>
            </w:r>
            <w:r>
              <w:rPr>
                <w:rFonts w:hint="eastAsia" w:ascii="宋体" w:hAnsi="宋体"/>
                <w:b/>
              </w:rPr>
              <w:t>督</w:t>
            </w:r>
            <w:r>
              <w:rPr>
                <w:rFonts w:ascii="宋体" w:hAnsi="宋体"/>
                <w:b/>
              </w:rPr>
              <w:t xml:space="preserve"> </w:t>
            </w:r>
            <w:r>
              <w:rPr>
                <w:rFonts w:hint="eastAsia" w:ascii="宋体" w:hAnsi="宋体"/>
                <w:b/>
              </w:rPr>
              <w:t>员</w:t>
            </w:r>
          </w:p>
          <w:p>
            <w:pPr>
              <w:rPr>
                <w:rFonts w:ascii="宋体"/>
                <w:b/>
              </w:rPr>
            </w:pPr>
            <w:r>
              <w:rPr>
                <w:rFonts w:hint="eastAsia" w:ascii="宋体" w:hAnsi="宋体"/>
                <w:b/>
              </w:rPr>
              <w:t>姓名及电话</w:t>
            </w:r>
          </w:p>
        </w:tc>
        <w:tc>
          <w:tcPr>
            <w:tcW w:w="2177" w:type="dxa"/>
            <w:gridSpan w:val="2"/>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restart"/>
          </w:tcPr>
          <w:p>
            <w:pPr>
              <w:rPr>
                <w:rFonts w:ascii="宋体"/>
                <w:b/>
              </w:rPr>
            </w:pPr>
          </w:p>
          <w:p>
            <w:pPr>
              <w:jc w:val="center"/>
              <w:rPr>
                <w:rFonts w:ascii="宋体"/>
                <w:b/>
              </w:rPr>
            </w:pPr>
          </w:p>
          <w:p>
            <w:pPr>
              <w:ind w:firstLine="422" w:firstLineChars="150"/>
              <w:rPr>
                <w:rFonts w:ascii="宋体"/>
                <w:b/>
                <w:sz w:val="28"/>
                <w:szCs w:val="28"/>
              </w:rPr>
            </w:pPr>
            <w:r>
              <w:rPr>
                <w:rFonts w:hint="eastAsia" w:ascii="宋体" w:hAnsi="宋体"/>
                <w:b/>
                <w:sz w:val="28"/>
                <w:szCs w:val="28"/>
              </w:rPr>
              <w:t>工</w:t>
            </w:r>
          </w:p>
          <w:p>
            <w:pPr>
              <w:jc w:val="center"/>
              <w:rPr>
                <w:rFonts w:ascii="宋体"/>
                <w:b/>
                <w:sz w:val="28"/>
                <w:szCs w:val="28"/>
              </w:rPr>
            </w:pPr>
            <w:r>
              <w:rPr>
                <w:rFonts w:hint="eastAsia" w:ascii="宋体" w:hAnsi="宋体"/>
                <w:b/>
                <w:sz w:val="28"/>
                <w:szCs w:val="28"/>
              </w:rPr>
              <w:t>程</w:t>
            </w:r>
          </w:p>
          <w:p>
            <w:pPr>
              <w:jc w:val="center"/>
              <w:rPr>
                <w:rFonts w:ascii="宋体"/>
                <w:b/>
                <w:sz w:val="28"/>
                <w:szCs w:val="28"/>
              </w:rPr>
            </w:pPr>
            <w:r>
              <w:rPr>
                <w:rFonts w:hint="eastAsia" w:ascii="宋体" w:hAnsi="宋体"/>
                <w:b/>
                <w:sz w:val="28"/>
                <w:szCs w:val="28"/>
              </w:rPr>
              <w:t>质</w:t>
            </w:r>
          </w:p>
          <w:p>
            <w:pPr>
              <w:jc w:val="center"/>
              <w:rPr>
                <w:rFonts w:ascii="宋体"/>
                <w:b/>
                <w:sz w:val="28"/>
                <w:szCs w:val="28"/>
              </w:rPr>
            </w:pPr>
            <w:r>
              <w:rPr>
                <w:rFonts w:hint="eastAsia" w:ascii="宋体" w:hAnsi="宋体"/>
                <w:b/>
                <w:sz w:val="28"/>
                <w:szCs w:val="28"/>
              </w:rPr>
              <w:t>量</w:t>
            </w:r>
          </w:p>
          <w:p>
            <w:pPr>
              <w:jc w:val="center"/>
              <w:rPr>
                <w:rFonts w:ascii="宋体"/>
                <w:b/>
                <w:sz w:val="28"/>
                <w:szCs w:val="28"/>
              </w:rPr>
            </w:pPr>
            <w:r>
              <w:rPr>
                <w:rFonts w:hint="eastAsia" w:ascii="宋体" w:hAnsi="宋体"/>
                <w:b/>
                <w:sz w:val="28"/>
                <w:szCs w:val="28"/>
              </w:rPr>
              <w:t>情</w:t>
            </w:r>
          </w:p>
          <w:p>
            <w:pPr>
              <w:jc w:val="center"/>
              <w:rPr>
                <w:rFonts w:ascii="宋体"/>
                <w:b/>
              </w:rPr>
            </w:pPr>
            <w:r>
              <w:rPr>
                <w:rFonts w:hint="eastAsia" w:ascii="宋体" w:hAnsi="宋体"/>
                <w:b/>
                <w:sz w:val="28"/>
                <w:szCs w:val="28"/>
              </w:rPr>
              <w:t>况</w:t>
            </w: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tc>
        <w:tc>
          <w:tcPr>
            <w:tcW w:w="7102" w:type="dxa"/>
            <w:gridSpan w:val="7"/>
          </w:tcPr>
          <w:p>
            <w:pPr>
              <w:jc w:val="center"/>
              <w:rPr>
                <w:rFonts w:ascii="宋体"/>
                <w:b/>
              </w:rPr>
            </w:pPr>
            <w:r>
              <w:rPr>
                <w:rFonts w:hint="eastAsia" w:ascii="宋体" w:hAnsi="宋体"/>
                <w:b/>
              </w:rPr>
              <w:t>土建分部工程质量评定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jc w:val="center"/>
              <w:rPr>
                <w:rFonts w:ascii="宋体"/>
                <w:b/>
              </w:rPr>
            </w:pPr>
            <w:r>
              <w:rPr>
                <w:rFonts w:hint="eastAsia" w:ascii="宋体" w:hAnsi="宋体"/>
                <w:b/>
              </w:rPr>
              <w:t>分部工程名称</w:t>
            </w:r>
          </w:p>
        </w:tc>
        <w:tc>
          <w:tcPr>
            <w:tcW w:w="1701" w:type="dxa"/>
            <w:gridSpan w:val="3"/>
          </w:tcPr>
          <w:p>
            <w:pPr>
              <w:jc w:val="center"/>
              <w:rPr>
                <w:rFonts w:ascii="宋体"/>
                <w:b/>
              </w:rPr>
            </w:pPr>
            <w:r>
              <w:rPr>
                <w:rFonts w:hint="eastAsia" w:ascii="宋体" w:hAnsi="宋体"/>
                <w:b/>
              </w:rPr>
              <w:t>评定分项工程数</w:t>
            </w:r>
          </w:p>
        </w:tc>
        <w:tc>
          <w:tcPr>
            <w:tcW w:w="1559" w:type="dxa"/>
            <w:gridSpan w:val="2"/>
          </w:tcPr>
          <w:p>
            <w:pPr>
              <w:jc w:val="center"/>
              <w:rPr>
                <w:rFonts w:ascii="宋体"/>
                <w:b/>
              </w:rPr>
            </w:pPr>
            <w:r>
              <w:rPr>
                <w:rFonts w:hint="eastAsia" w:ascii="宋体" w:hAnsi="宋体"/>
                <w:b/>
              </w:rPr>
              <w:t>其中优良项数</w:t>
            </w:r>
          </w:p>
        </w:tc>
        <w:tc>
          <w:tcPr>
            <w:tcW w:w="1468" w:type="dxa"/>
          </w:tcPr>
          <w:p>
            <w:pPr>
              <w:jc w:val="center"/>
              <w:rPr>
                <w:rFonts w:ascii="宋体"/>
                <w:b/>
              </w:rPr>
            </w:pPr>
            <w:r>
              <w:rPr>
                <w:rFonts w:hint="eastAsia" w:ascii="宋体" w:hAnsi="宋体"/>
                <w:b/>
              </w:rPr>
              <w:t>评定结果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bl>
    <w:p/>
    <w:p>
      <w:pPr>
        <w:jc w:val="center"/>
        <w:rPr>
          <w:rFonts w:ascii="宋体"/>
          <w:b/>
          <w:sz w:val="32"/>
          <w:szCs w:val="32"/>
        </w:rPr>
      </w:pPr>
      <w:r>
        <w:rPr>
          <w:rFonts w:hint="eastAsia" w:ascii="宋体" w:hAnsi="宋体"/>
          <w:b/>
          <w:sz w:val="32"/>
          <w:szCs w:val="32"/>
        </w:rPr>
        <w:t>申报工程概况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090"/>
        <w:gridCol w:w="1843"/>
        <w:gridCol w:w="1701"/>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restart"/>
          </w:tcPr>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sz w:val="28"/>
                <w:szCs w:val="28"/>
              </w:rPr>
            </w:pPr>
            <w:r>
              <w:rPr>
                <w:rFonts w:hint="eastAsia" w:ascii="宋体" w:hAnsi="宋体"/>
                <w:b/>
                <w:sz w:val="28"/>
                <w:szCs w:val="28"/>
              </w:rPr>
              <w:t>工</w:t>
            </w:r>
          </w:p>
          <w:p>
            <w:pPr>
              <w:jc w:val="center"/>
              <w:rPr>
                <w:rFonts w:ascii="宋体"/>
                <w:b/>
                <w:sz w:val="28"/>
                <w:szCs w:val="28"/>
              </w:rPr>
            </w:pPr>
            <w:r>
              <w:rPr>
                <w:rFonts w:hint="eastAsia" w:ascii="宋体" w:hAnsi="宋体"/>
                <w:b/>
                <w:sz w:val="28"/>
                <w:szCs w:val="28"/>
              </w:rPr>
              <w:t>程</w:t>
            </w:r>
          </w:p>
          <w:p>
            <w:pPr>
              <w:jc w:val="center"/>
              <w:rPr>
                <w:rFonts w:ascii="宋体"/>
                <w:b/>
                <w:sz w:val="28"/>
                <w:szCs w:val="28"/>
              </w:rPr>
            </w:pPr>
            <w:r>
              <w:rPr>
                <w:rFonts w:hint="eastAsia" w:ascii="宋体" w:hAnsi="宋体"/>
                <w:b/>
                <w:sz w:val="28"/>
                <w:szCs w:val="28"/>
              </w:rPr>
              <w:t>质</w:t>
            </w:r>
          </w:p>
          <w:p>
            <w:pPr>
              <w:jc w:val="center"/>
              <w:rPr>
                <w:rFonts w:ascii="宋体"/>
                <w:b/>
                <w:sz w:val="28"/>
                <w:szCs w:val="28"/>
              </w:rPr>
            </w:pPr>
            <w:r>
              <w:rPr>
                <w:rFonts w:hint="eastAsia" w:ascii="宋体" w:hAnsi="宋体"/>
                <w:b/>
                <w:sz w:val="28"/>
                <w:szCs w:val="28"/>
              </w:rPr>
              <w:t>量</w:t>
            </w:r>
          </w:p>
          <w:p>
            <w:pPr>
              <w:jc w:val="center"/>
              <w:rPr>
                <w:rFonts w:ascii="宋体"/>
                <w:b/>
                <w:sz w:val="28"/>
                <w:szCs w:val="28"/>
              </w:rPr>
            </w:pPr>
            <w:r>
              <w:rPr>
                <w:rFonts w:hint="eastAsia" w:ascii="宋体" w:hAnsi="宋体"/>
                <w:b/>
                <w:sz w:val="28"/>
                <w:szCs w:val="28"/>
              </w:rPr>
              <w:t>情</w:t>
            </w:r>
          </w:p>
          <w:p>
            <w:pPr>
              <w:jc w:val="center"/>
              <w:rPr>
                <w:rFonts w:ascii="宋体"/>
                <w:b/>
              </w:rPr>
            </w:pPr>
            <w:r>
              <w:rPr>
                <w:rFonts w:hint="eastAsia" w:ascii="宋体" w:hAnsi="宋体"/>
                <w:b/>
                <w:sz w:val="28"/>
                <w:szCs w:val="28"/>
              </w:rPr>
              <w:t>况</w:t>
            </w:r>
          </w:p>
        </w:tc>
        <w:tc>
          <w:tcPr>
            <w:tcW w:w="7102" w:type="dxa"/>
            <w:gridSpan w:val="4"/>
          </w:tcPr>
          <w:p>
            <w:pPr>
              <w:jc w:val="center"/>
              <w:rPr>
                <w:rFonts w:ascii="宋体"/>
                <w:b/>
              </w:rPr>
            </w:pPr>
            <w:r>
              <w:rPr>
                <w:rFonts w:hint="eastAsia" w:ascii="宋体" w:hAnsi="宋体"/>
                <w:b/>
              </w:rPr>
              <w:t>设备安装分部工程质量评定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jc w:val="center"/>
              <w:rPr>
                <w:rFonts w:ascii="宋体"/>
                <w:b/>
              </w:rPr>
            </w:pPr>
            <w:r>
              <w:rPr>
                <w:rFonts w:hint="eastAsia" w:ascii="宋体" w:hAnsi="宋体"/>
                <w:b/>
              </w:rPr>
              <w:t>分部工程名称</w:t>
            </w:r>
          </w:p>
        </w:tc>
        <w:tc>
          <w:tcPr>
            <w:tcW w:w="1843" w:type="dxa"/>
          </w:tcPr>
          <w:p>
            <w:pPr>
              <w:jc w:val="center"/>
              <w:rPr>
                <w:rFonts w:ascii="宋体"/>
                <w:b/>
              </w:rPr>
            </w:pPr>
            <w:r>
              <w:rPr>
                <w:rFonts w:hint="eastAsia" w:ascii="宋体" w:hAnsi="宋体"/>
                <w:b/>
              </w:rPr>
              <w:t>评定分项工程数</w:t>
            </w:r>
          </w:p>
        </w:tc>
        <w:tc>
          <w:tcPr>
            <w:tcW w:w="1701" w:type="dxa"/>
          </w:tcPr>
          <w:p>
            <w:pPr>
              <w:jc w:val="center"/>
              <w:rPr>
                <w:rFonts w:ascii="宋体"/>
                <w:b/>
              </w:rPr>
            </w:pPr>
            <w:r>
              <w:rPr>
                <w:rFonts w:hint="eastAsia" w:ascii="宋体" w:hAnsi="宋体"/>
                <w:b/>
              </w:rPr>
              <w:t>其中优良项数</w:t>
            </w:r>
          </w:p>
        </w:tc>
        <w:tc>
          <w:tcPr>
            <w:tcW w:w="1468" w:type="dxa"/>
          </w:tcPr>
          <w:p>
            <w:pPr>
              <w:jc w:val="center"/>
              <w:rPr>
                <w:rFonts w:ascii="宋体"/>
                <w:b/>
              </w:rPr>
            </w:pPr>
            <w:r>
              <w:rPr>
                <w:rFonts w:hint="eastAsia" w:ascii="宋体" w:hAnsi="宋体"/>
                <w:b/>
              </w:rPr>
              <w:t>评定结果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jc w:val="cente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jc w:val="cente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jc w:val="cente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jc w:val="cente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jc w:val="cente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jc w:val="cente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jc w:val="cente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center"/>
              <w:rPr>
                <w:rFonts w:ascii="宋体"/>
                <w:b/>
              </w:rPr>
            </w:pPr>
          </w:p>
        </w:tc>
        <w:tc>
          <w:tcPr>
            <w:tcW w:w="7102" w:type="dxa"/>
            <w:gridSpan w:val="4"/>
          </w:tcPr>
          <w:p>
            <w:pPr>
              <w:jc w:val="center"/>
              <w:rPr>
                <w:rFonts w:ascii="宋体"/>
                <w:b/>
                <w:sz w:val="32"/>
                <w:szCs w:val="32"/>
              </w:rPr>
            </w:pPr>
            <w:r>
              <w:rPr>
                <w:rFonts w:hint="eastAsia"/>
                <w:b/>
                <w:sz w:val="32"/>
                <w:szCs w:val="32"/>
              </w:rPr>
              <w:t>单位工程质量评定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8" w:hRule="atLeast"/>
        </w:trPr>
        <w:tc>
          <w:tcPr>
            <w:tcW w:w="1420" w:type="dxa"/>
            <w:vMerge w:val="continue"/>
          </w:tcPr>
          <w:p>
            <w:pPr>
              <w:jc w:val="center"/>
              <w:rPr>
                <w:rFonts w:ascii="宋体"/>
                <w:b/>
              </w:rPr>
            </w:pPr>
          </w:p>
        </w:tc>
        <w:tc>
          <w:tcPr>
            <w:tcW w:w="7102" w:type="dxa"/>
            <w:gridSpan w:val="4"/>
          </w:tcPr>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tc>
      </w:tr>
    </w:tbl>
    <w:p>
      <w:pPr>
        <w:jc w:val="center"/>
        <w:rPr>
          <w:rFonts w:ascii="宋体"/>
          <w:b/>
          <w:sz w:val="32"/>
          <w:szCs w:val="32"/>
        </w:rPr>
      </w:pPr>
      <w:r>
        <w:rPr>
          <w:rFonts w:ascii="宋体" w:hAnsi="宋体"/>
          <w:b/>
          <w:sz w:val="32"/>
          <w:szCs w:val="32"/>
        </w:rPr>
        <w:t xml:space="preserve"> </w:t>
      </w:r>
    </w:p>
    <w:p>
      <w:pPr>
        <w:jc w:val="center"/>
        <w:rPr>
          <w:rFonts w:ascii="宋体"/>
          <w:b/>
          <w:sz w:val="32"/>
          <w:szCs w:val="32"/>
        </w:rPr>
      </w:pPr>
      <w:r>
        <w:rPr>
          <w:rFonts w:hint="eastAsia" w:ascii="宋体" w:hAnsi="宋体"/>
          <w:b/>
          <w:sz w:val="32"/>
          <w:szCs w:val="32"/>
        </w:rPr>
        <w:t>申报工程概况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7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rFonts w:ascii="宋体"/>
                <w:b/>
                <w:szCs w:val="21"/>
              </w:rPr>
            </w:pPr>
          </w:p>
          <w:p>
            <w:pPr>
              <w:jc w:val="center"/>
              <w:rPr>
                <w:rFonts w:ascii="宋体"/>
                <w:b/>
                <w:szCs w:val="21"/>
              </w:rPr>
            </w:pPr>
            <w:r>
              <w:rPr>
                <w:rFonts w:hint="eastAsia"/>
                <w:b/>
                <w:szCs w:val="21"/>
              </w:rPr>
              <w:t>施工中采用了哪些新技术、新工艺和保证质量的措施</w:t>
            </w:r>
          </w:p>
        </w:tc>
        <w:tc>
          <w:tcPr>
            <w:tcW w:w="7102" w:type="dxa"/>
          </w:tcPr>
          <w:p>
            <w:pPr>
              <w:jc w:val="center"/>
              <w:rPr>
                <w:rFonts w:ascii="宋体"/>
                <w:b/>
              </w:rPr>
            </w:pPr>
          </w:p>
          <w:p>
            <w:pPr>
              <w:jc w:val="center"/>
              <w:rPr>
                <w:rFonts w:ascii="宋体"/>
                <w:b/>
              </w:rPr>
            </w:pPr>
          </w:p>
          <w:p>
            <w:pPr>
              <w:rPr>
                <w:rFonts w:ascii="宋体"/>
                <w:b/>
              </w:rPr>
            </w:pPr>
          </w:p>
          <w:p>
            <w:pPr>
              <w:jc w:val="center"/>
              <w:rPr>
                <w:rFonts w:ascii="宋体"/>
                <w:b/>
              </w:rPr>
            </w:pPr>
          </w:p>
          <w:p>
            <w:pPr>
              <w:jc w:val="center"/>
              <w:rPr>
                <w:rFonts w:ascii="宋体"/>
                <w:b/>
              </w:rPr>
            </w:pPr>
          </w:p>
          <w:p>
            <w:pPr>
              <w:jc w:val="cente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ascii="宋体"/>
                <w:b/>
                <w:szCs w:val="21"/>
              </w:rPr>
            </w:pPr>
            <w:r>
              <w:rPr>
                <w:rFonts w:hint="eastAsia"/>
                <w:b/>
                <w:szCs w:val="21"/>
              </w:rPr>
              <w:t>施工工期（实现合同或计划工期情况）</w:t>
            </w:r>
          </w:p>
        </w:tc>
        <w:tc>
          <w:tcPr>
            <w:tcW w:w="7102" w:type="dxa"/>
          </w:tcPr>
          <w:p>
            <w:pPr>
              <w:jc w:val="center"/>
              <w:rPr>
                <w:rFonts w:ascii="宋体"/>
                <w:b/>
              </w:rPr>
            </w:pPr>
          </w:p>
          <w:p>
            <w:pPr>
              <w:jc w:val="center"/>
              <w:rPr>
                <w:rFonts w:ascii="宋体"/>
                <w:b/>
              </w:rPr>
            </w:pPr>
          </w:p>
          <w:p>
            <w:pPr>
              <w:jc w:val="center"/>
              <w:rPr>
                <w:rFonts w:ascii="宋体"/>
                <w:b/>
              </w:rPr>
            </w:pPr>
          </w:p>
          <w:p>
            <w:pPr>
              <w:jc w:val="center"/>
              <w:rPr>
                <w:rFonts w:ascii="宋体"/>
                <w:b/>
              </w:rPr>
            </w:pPr>
          </w:p>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ascii="宋体"/>
                <w:b/>
                <w:szCs w:val="21"/>
              </w:rPr>
            </w:pPr>
            <w:r>
              <w:rPr>
                <w:rFonts w:hint="eastAsia"/>
                <w:b/>
                <w:szCs w:val="21"/>
              </w:rPr>
              <w:t>经济效益情况（施工企业的综合经济效益）</w:t>
            </w:r>
          </w:p>
        </w:tc>
        <w:tc>
          <w:tcPr>
            <w:tcW w:w="7102" w:type="dxa"/>
          </w:tcPr>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5" w:hRule="atLeast"/>
        </w:trPr>
        <w:tc>
          <w:tcPr>
            <w:tcW w:w="1420" w:type="dxa"/>
          </w:tcPr>
          <w:p>
            <w:pPr>
              <w:rPr>
                <w:b/>
                <w:szCs w:val="21"/>
              </w:rPr>
            </w:pPr>
          </w:p>
          <w:p>
            <w:pPr>
              <w:rPr>
                <w:rFonts w:ascii="宋体"/>
                <w:b/>
                <w:szCs w:val="21"/>
              </w:rPr>
            </w:pPr>
            <w:r>
              <w:rPr>
                <w:rFonts w:hint="eastAsia"/>
                <w:b/>
                <w:szCs w:val="21"/>
              </w:rPr>
              <w:t>存在质量问题（简要说明）</w:t>
            </w:r>
          </w:p>
        </w:tc>
        <w:tc>
          <w:tcPr>
            <w:tcW w:w="7102" w:type="dxa"/>
          </w:tcPr>
          <w:p>
            <w:pPr>
              <w:jc w:val="center"/>
              <w:rPr>
                <w:rFonts w:ascii="宋体"/>
                <w:b/>
              </w:rPr>
            </w:pPr>
          </w:p>
          <w:p>
            <w:pPr>
              <w:jc w:val="cente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1" w:hRule="atLeast"/>
        </w:trPr>
        <w:tc>
          <w:tcPr>
            <w:tcW w:w="1420" w:type="dxa"/>
          </w:tcPr>
          <w:p>
            <w:pPr>
              <w:rPr>
                <w:b/>
                <w:szCs w:val="21"/>
              </w:rPr>
            </w:pPr>
          </w:p>
          <w:p>
            <w:pPr>
              <w:rPr>
                <w:rFonts w:ascii="宋体"/>
                <w:b/>
                <w:szCs w:val="21"/>
              </w:rPr>
            </w:pPr>
            <w:r>
              <w:rPr>
                <w:rFonts w:hint="eastAsia"/>
                <w:b/>
                <w:szCs w:val="21"/>
              </w:rPr>
              <w:t>使用单位意见</w:t>
            </w:r>
          </w:p>
        </w:tc>
        <w:tc>
          <w:tcPr>
            <w:tcW w:w="7102" w:type="dxa"/>
          </w:tcPr>
          <w:p>
            <w:pPr>
              <w:rPr>
                <w:rFonts w:ascii="宋体" w:hAnsi="宋体"/>
                <w:b/>
              </w:rPr>
            </w:pPr>
            <w:r>
              <w:rPr>
                <w:rFonts w:ascii="宋体" w:hAnsi="宋体"/>
                <w:b/>
              </w:rPr>
              <w:t xml:space="preserve"> </w:t>
            </w:r>
          </w:p>
          <w:p>
            <w:pPr>
              <w:rPr>
                <w:rFonts w:ascii="宋体" w:hAnsi="宋体"/>
                <w:b/>
              </w:rPr>
            </w:pPr>
          </w:p>
          <w:p>
            <w:pPr>
              <w:rPr>
                <w:rFonts w:ascii="宋体" w:hAnsi="宋体"/>
                <w:b/>
              </w:rPr>
            </w:pPr>
          </w:p>
          <w:p>
            <w:pPr>
              <w:ind w:firstLine="5271" w:firstLineChars="2500"/>
              <w:rPr>
                <w:rFonts w:ascii="宋体" w:hAnsi="宋体"/>
                <w:b/>
              </w:rPr>
            </w:pPr>
            <w:r>
              <w:rPr>
                <w:rFonts w:hint="eastAsia" w:ascii="宋体" w:hAnsi="宋体"/>
                <w:b/>
              </w:rPr>
              <w:t>单位盖章</w:t>
            </w:r>
          </w:p>
          <w:p>
            <w:pPr>
              <w:ind w:firstLine="4638" w:firstLineChars="2200"/>
              <w:rPr>
                <w:rFonts w:ascii="宋体" w:hAnsi="宋体"/>
                <w:b/>
              </w:rPr>
            </w:pPr>
            <w:r>
              <w:rPr>
                <w:rFonts w:hint="eastAsia" w:ascii="宋体" w:hAnsi="宋体"/>
                <w:b/>
              </w:rPr>
              <w:t>年</w:t>
            </w:r>
            <w:r>
              <w:rPr>
                <w:rFonts w:ascii="宋体" w:hAnsi="宋体"/>
                <w:b/>
              </w:rPr>
              <w:t xml:space="preserve">   </w:t>
            </w:r>
            <w:r>
              <w:rPr>
                <w:rFonts w:hint="eastAsia" w:ascii="宋体" w:hAnsi="宋体"/>
                <w:b/>
              </w:rPr>
              <w:t>月</w:t>
            </w:r>
            <w:r>
              <w:rPr>
                <w:rFonts w:ascii="宋体" w:hAnsi="宋体"/>
                <w:b/>
              </w:rPr>
              <w:t xml:space="preserve">     </w:t>
            </w:r>
            <w:r>
              <w:rPr>
                <w:rFonts w:hint="eastAsia" w:ascii="宋体" w:hAnsi="宋体"/>
                <w:b/>
              </w:rPr>
              <w:t>日</w:t>
            </w:r>
            <w:r>
              <w:rPr>
                <w:rFonts w:ascii="宋体" w:hAnsi="宋体"/>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2" w:hRule="atLeast"/>
        </w:trPr>
        <w:tc>
          <w:tcPr>
            <w:tcW w:w="1420" w:type="dxa"/>
          </w:tcPr>
          <w:p>
            <w:pPr>
              <w:rPr>
                <w:b/>
                <w:szCs w:val="21"/>
              </w:rPr>
            </w:pPr>
          </w:p>
          <w:p>
            <w:pPr>
              <w:rPr>
                <w:b/>
                <w:szCs w:val="21"/>
              </w:rPr>
            </w:pPr>
            <w:r>
              <w:rPr>
                <w:rFonts w:hint="eastAsia"/>
                <w:b/>
                <w:szCs w:val="21"/>
              </w:rPr>
              <w:t>监理单位意见</w:t>
            </w:r>
          </w:p>
        </w:tc>
        <w:tc>
          <w:tcPr>
            <w:tcW w:w="7102" w:type="dxa"/>
          </w:tcPr>
          <w:p>
            <w:pPr>
              <w:rPr>
                <w:rFonts w:ascii="宋体"/>
                <w:b/>
              </w:rPr>
            </w:pPr>
          </w:p>
          <w:p>
            <w:pPr>
              <w:rPr>
                <w:rFonts w:ascii="宋体"/>
                <w:b/>
              </w:rPr>
            </w:pPr>
          </w:p>
          <w:p>
            <w:pPr>
              <w:rPr>
                <w:rFonts w:ascii="宋体"/>
                <w:b/>
              </w:rPr>
            </w:pPr>
          </w:p>
          <w:p>
            <w:pPr>
              <w:rPr>
                <w:rFonts w:ascii="宋体"/>
                <w:b/>
              </w:rPr>
            </w:pPr>
          </w:p>
          <w:p>
            <w:pPr>
              <w:rPr>
                <w:rFonts w:ascii="宋体"/>
                <w:b/>
              </w:rPr>
            </w:pPr>
            <w:r>
              <w:rPr>
                <w:rFonts w:hint="eastAsia" w:ascii="宋体"/>
                <w:b/>
              </w:rPr>
              <w:t xml:space="preserve">                                                </w:t>
            </w:r>
            <w:r>
              <w:rPr>
                <w:rFonts w:hint="eastAsia" w:ascii="宋体" w:hAnsi="宋体"/>
                <w:b/>
              </w:rPr>
              <w:t>单位盖章</w:t>
            </w:r>
          </w:p>
          <w:p>
            <w:pPr>
              <w:rPr>
                <w:rFonts w:ascii="宋体"/>
                <w:b/>
              </w:rPr>
            </w:pPr>
            <w:r>
              <w:rPr>
                <w:rFonts w:ascii="宋体" w:hAnsi="宋体"/>
                <w:b/>
              </w:rPr>
              <w:t xml:space="preserve">                                    </w:t>
            </w:r>
            <w:r>
              <w:rPr>
                <w:rFonts w:hint="eastAsia" w:ascii="宋体" w:hAnsi="宋体"/>
                <w:b/>
              </w:rPr>
              <w:t xml:space="preserve">      年</w:t>
            </w:r>
            <w:r>
              <w:rPr>
                <w:rFonts w:ascii="宋体" w:hAnsi="宋体"/>
                <w:b/>
              </w:rPr>
              <w:t xml:space="preserve">   </w:t>
            </w:r>
            <w:r>
              <w:rPr>
                <w:rFonts w:hint="eastAsia" w:ascii="宋体" w:hAnsi="宋体"/>
                <w:b/>
              </w:rPr>
              <w:t>月</w:t>
            </w:r>
            <w:r>
              <w:rPr>
                <w:rFonts w:ascii="宋体" w:hAnsi="宋体"/>
                <w:b/>
              </w:rPr>
              <w:t xml:space="preserve">     </w:t>
            </w:r>
            <w:r>
              <w:rPr>
                <w:rFonts w:hint="eastAsia" w:ascii="宋体" w:hAnsi="宋体"/>
                <w:b/>
              </w:rPr>
              <w:t>日</w:t>
            </w:r>
            <w:r>
              <w:rPr>
                <w:rFonts w:ascii="宋体" w:hAnsi="宋体"/>
                <w:b/>
              </w:rPr>
              <w:t xml:space="preserve">    </w:t>
            </w:r>
          </w:p>
        </w:tc>
      </w:tr>
    </w:tbl>
    <w:p>
      <w:pPr>
        <w:rPr>
          <w:rFonts w:ascii="宋体" w:hAnsi="宋体"/>
          <w:b/>
          <w:sz w:val="32"/>
          <w:szCs w:val="32"/>
        </w:rPr>
      </w:pPr>
    </w:p>
    <w:p>
      <w:pPr>
        <w:jc w:val="center"/>
        <w:rPr>
          <w:rFonts w:ascii="宋体"/>
          <w:b/>
          <w:sz w:val="32"/>
          <w:szCs w:val="32"/>
        </w:rPr>
      </w:pPr>
      <w:r>
        <w:rPr>
          <w:rFonts w:hint="eastAsia" w:ascii="宋体" w:hAnsi="宋体"/>
          <w:b/>
          <w:sz w:val="32"/>
          <w:szCs w:val="32"/>
        </w:rPr>
        <w:t>评审情况</w:t>
      </w:r>
    </w:p>
    <w:tbl>
      <w:tblPr>
        <w:tblStyle w:val="8"/>
        <w:tblW w:w="8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6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8" w:hRule="atLeast"/>
        </w:trPr>
        <w:tc>
          <w:tcPr>
            <w:tcW w:w="1382" w:type="dxa"/>
          </w:tcPr>
          <w:p>
            <w:pPr>
              <w:jc w:val="center"/>
              <w:rPr>
                <w:rFonts w:ascii="宋体"/>
                <w:b/>
              </w:rPr>
            </w:pPr>
          </w:p>
          <w:p>
            <w:pPr>
              <w:rPr>
                <w:rFonts w:ascii="宋体"/>
                <w:b/>
              </w:rPr>
            </w:pPr>
          </w:p>
          <w:p>
            <w:pPr>
              <w:rPr>
                <w:rFonts w:ascii="宋体"/>
                <w:b/>
              </w:rPr>
            </w:pPr>
            <w:r>
              <w:rPr>
                <w:rFonts w:hint="eastAsia" w:ascii="宋体" w:hAnsi="宋体"/>
                <w:b/>
              </w:rPr>
              <w:t>区建筑业协会初审意见</w:t>
            </w:r>
          </w:p>
        </w:tc>
        <w:tc>
          <w:tcPr>
            <w:tcW w:w="6910" w:type="dxa"/>
          </w:tcPr>
          <w:p>
            <w:pPr>
              <w:jc w:val="center"/>
              <w:rPr>
                <w:rFonts w:ascii="宋体"/>
                <w:b/>
              </w:rPr>
            </w:pPr>
          </w:p>
          <w:p>
            <w:pPr>
              <w:jc w:val="center"/>
              <w:rPr>
                <w:rFonts w:ascii="宋体"/>
                <w:b/>
              </w:rPr>
            </w:pPr>
          </w:p>
          <w:p>
            <w:pPr>
              <w:jc w:val="center"/>
              <w:rPr>
                <w:rFonts w:ascii="宋体"/>
                <w:b/>
              </w:rPr>
            </w:pPr>
          </w:p>
          <w:p>
            <w:pPr>
              <w:ind w:firstLine="5165" w:firstLineChars="2450"/>
              <w:rPr>
                <w:rFonts w:ascii="宋体"/>
                <w:b/>
              </w:rPr>
            </w:pPr>
            <w:r>
              <w:rPr>
                <w:rFonts w:hint="eastAsia" w:ascii="宋体"/>
                <w:b/>
              </w:rPr>
              <w:t>（公章）</w:t>
            </w:r>
          </w:p>
          <w:p>
            <w:pPr>
              <w:jc w:val="center"/>
              <w:rPr>
                <w:rFonts w:ascii="宋体"/>
                <w:b/>
              </w:rPr>
            </w:pPr>
            <w:r>
              <w:rPr>
                <w:rFonts w:ascii="宋体" w:hAnsi="宋体"/>
                <w:b/>
              </w:rPr>
              <w:t xml:space="preserve">                                    </w:t>
            </w:r>
            <w:r>
              <w:rPr>
                <w:rFonts w:hint="eastAsia" w:ascii="宋体" w:hAnsi="宋体"/>
                <w:b/>
              </w:rPr>
              <w:t>年</w:t>
            </w:r>
            <w:r>
              <w:rPr>
                <w:rFonts w:ascii="宋体" w:hAnsi="宋体"/>
                <w:b/>
              </w:rPr>
              <w:t xml:space="preserve">   </w:t>
            </w:r>
            <w:r>
              <w:rPr>
                <w:rFonts w:hint="eastAsia" w:ascii="宋体" w:hAnsi="宋体"/>
                <w:b/>
              </w:rPr>
              <w:t>月</w:t>
            </w:r>
            <w:r>
              <w:rPr>
                <w:rFonts w:ascii="宋体" w:hAnsi="宋体"/>
                <w:b/>
              </w:rPr>
              <w:t xml:space="preserve">    </w:t>
            </w:r>
            <w:r>
              <w:rPr>
                <w:rFonts w:hint="eastAsia" w:ascii="宋体" w:hAnsi="宋体"/>
                <w:b/>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8" w:hRule="atLeast"/>
        </w:trPr>
        <w:tc>
          <w:tcPr>
            <w:tcW w:w="1382" w:type="dxa"/>
          </w:tcPr>
          <w:p>
            <w:pPr>
              <w:jc w:val="center"/>
              <w:rPr>
                <w:b/>
              </w:rPr>
            </w:pPr>
          </w:p>
          <w:p>
            <w:pPr>
              <w:jc w:val="center"/>
              <w:rPr>
                <w:b/>
              </w:rPr>
            </w:pPr>
          </w:p>
          <w:p>
            <w:pPr>
              <w:rPr>
                <w:rFonts w:ascii="宋体"/>
                <w:b/>
              </w:rPr>
            </w:pPr>
            <w:r>
              <w:rPr>
                <w:rFonts w:hint="eastAsia"/>
                <w:b/>
              </w:rPr>
              <w:t>专家组检查评审意见</w:t>
            </w:r>
          </w:p>
        </w:tc>
        <w:tc>
          <w:tcPr>
            <w:tcW w:w="6910" w:type="dxa"/>
          </w:tcPr>
          <w:p>
            <w:pPr>
              <w:jc w:val="center"/>
              <w:rPr>
                <w:rFonts w:ascii="宋体"/>
                <w:b/>
              </w:rPr>
            </w:pPr>
          </w:p>
          <w:p>
            <w:pPr>
              <w:jc w:val="center"/>
              <w:rPr>
                <w:rFonts w:ascii="宋体"/>
                <w:b/>
              </w:rPr>
            </w:pPr>
          </w:p>
          <w:p>
            <w:pPr>
              <w:jc w:val="center"/>
              <w:rPr>
                <w:rFonts w:ascii="宋体"/>
                <w:b/>
              </w:rPr>
            </w:pPr>
          </w:p>
          <w:p>
            <w:pPr>
              <w:jc w:val="center"/>
              <w:rPr>
                <w:rFonts w:ascii="宋体"/>
                <w:b/>
              </w:rPr>
            </w:pPr>
          </w:p>
          <w:p>
            <w:pPr>
              <w:rPr>
                <w:rFonts w:ascii="宋体"/>
                <w:b/>
              </w:rPr>
            </w:pPr>
          </w:p>
          <w:p>
            <w:pPr>
              <w:rPr>
                <w:rFonts w:ascii="宋体"/>
                <w:b/>
              </w:rPr>
            </w:pPr>
          </w:p>
          <w:p>
            <w:pPr>
              <w:jc w:val="center"/>
              <w:rPr>
                <w:rFonts w:ascii="宋体" w:hAnsi="宋体"/>
                <w:b/>
              </w:rPr>
            </w:pPr>
            <w:r>
              <w:rPr>
                <w:rFonts w:ascii="宋体" w:hAnsi="宋体"/>
                <w:b/>
              </w:rPr>
              <w:t xml:space="preserve">                                         </w:t>
            </w: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rPr>
                <w:rFonts w:ascii="宋体" w:hAnsi="宋体"/>
                <w:b/>
              </w:rPr>
            </w:pPr>
          </w:p>
          <w:p>
            <w:pPr>
              <w:rPr>
                <w:rFonts w:ascii="宋体" w:hAnsi="宋体"/>
                <w:b/>
              </w:rPr>
            </w:pPr>
          </w:p>
          <w:p>
            <w:pPr>
              <w:rPr>
                <w:rFonts w:ascii="宋体" w:hAnsi="宋体"/>
                <w:b/>
              </w:rPr>
            </w:pPr>
            <w:r>
              <w:rPr>
                <w:rFonts w:hint="eastAsia" w:ascii="宋体" w:hAnsi="宋体"/>
                <w:b/>
              </w:rPr>
              <w:t>组长签字：</w:t>
            </w:r>
          </w:p>
          <w:p>
            <w:pPr>
              <w:rPr>
                <w:rFonts w:ascii="宋体" w:hAnsi="宋体"/>
                <w:b/>
              </w:rPr>
            </w:pPr>
            <w:r>
              <w:rPr>
                <w:rFonts w:hint="eastAsia" w:ascii="宋体" w:hAnsi="宋体"/>
                <w:b/>
              </w:rPr>
              <w:t>组员签字：</w:t>
            </w:r>
          </w:p>
          <w:p>
            <w:pPr>
              <w:jc w:val="center"/>
              <w:rPr>
                <w:rFonts w:ascii="宋体" w:hAnsi="宋体"/>
                <w:b/>
              </w:rPr>
            </w:pPr>
          </w:p>
          <w:p>
            <w:pPr>
              <w:jc w:val="center"/>
              <w:rPr>
                <w:rFonts w:ascii="宋体" w:hAnsi="宋体"/>
                <w:b/>
              </w:rPr>
            </w:pPr>
          </w:p>
          <w:p>
            <w:pPr>
              <w:jc w:val="center"/>
              <w:rPr>
                <w:rFonts w:ascii="宋体"/>
                <w:b/>
              </w:rPr>
            </w:pPr>
            <w:r>
              <w:rPr>
                <w:rFonts w:hint="eastAsia" w:ascii="宋体" w:hAnsi="宋体"/>
                <w:b/>
              </w:rPr>
              <w:t xml:space="preserve">                                      年</w:t>
            </w:r>
            <w:r>
              <w:rPr>
                <w:rFonts w:ascii="宋体" w:hAnsi="宋体"/>
                <w:b/>
              </w:rPr>
              <w:t xml:space="preserve">  </w:t>
            </w:r>
            <w:r>
              <w:rPr>
                <w:rFonts w:hint="eastAsia" w:ascii="宋体" w:hAnsi="宋体"/>
                <w:b/>
              </w:rPr>
              <w:t>月</w:t>
            </w:r>
            <w:r>
              <w:rPr>
                <w:rFonts w:ascii="宋体" w:hAnsi="宋体"/>
                <w:b/>
              </w:rPr>
              <w:t xml:space="preserve">   </w:t>
            </w:r>
            <w:r>
              <w:rPr>
                <w:rFonts w:hint="eastAsia" w:ascii="宋体" w:hAnsi="宋体"/>
                <w:b/>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382" w:type="dxa"/>
          </w:tcPr>
          <w:p>
            <w:pPr>
              <w:rPr>
                <w:b/>
              </w:rPr>
            </w:pPr>
            <w:r>
              <w:rPr>
                <w:rFonts w:hint="eastAsia"/>
                <w:b/>
              </w:rPr>
              <w:t>区质量监督部门对工程质量评价意见</w:t>
            </w:r>
          </w:p>
        </w:tc>
        <w:tc>
          <w:tcPr>
            <w:tcW w:w="6910" w:type="dxa"/>
          </w:tcPr>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r>
              <w:rPr>
                <w:rFonts w:hint="eastAsia" w:ascii="宋体"/>
                <w:b/>
              </w:rPr>
              <w:t>公章或负责人签字：</w:t>
            </w:r>
          </w:p>
          <w:p>
            <w:pPr>
              <w:rPr>
                <w:rFonts w:ascii="宋体"/>
                <w:b/>
              </w:rPr>
            </w:pPr>
            <w:r>
              <w:rPr>
                <w:rFonts w:ascii="宋体" w:hAnsi="宋体"/>
                <w:b/>
              </w:rPr>
              <w:t xml:space="preserve">                                   </w:t>
            </w:r>
            <w:r>
              <w:rPr>
                <w:rFonts w:hint="eastAsia" w:ascii="宋体" w:hAnsi="宋体"/>
                <w:b/>
              </w:rPr>
              <w:t xml:space="preserve">         </w:t>
            </w:r>
            <w:r>
              <w:rPr>
                <w:rFonts w:ascii="宋体" w:hAnsi="宋体"/>
                <w:b/>
              </w:rPr>
              <w:t xml:space="preserve"> </w:t>
            </w:r>
            <w:r>
              <w:rPr>
                <w:rFonts w:hint="eastAsia" w:ascii="宋体" w:hAnsi="宋体"/>
                <w:b/>
              </w:rPr>
              <w:t>年</w:t>
            </w:r>
            <w:r>
              <w:rPr>
                <w:rFonts w:ascii="宋体" w:hAnsi="宋体"/>
                <w:b/>
              </w:rPr>
              <w:t xml:space="preserve">   </w:t>
            </w:r>
            <w:r>
              <w:rPr>
                <w:rFonts w:hint="eastAsia" w:ascii="宋体" w:hAnsi="宋体"/>
                <w:b/>
              </w:rPr>
              <w:t>月</w:t>
            </w:r>
            <w:r>
              <w:rPr>
                <w:rFonts w:ascii="宋体" w:hAnsi="宋体"/>
                <w:b/>
              </w:rPr>
              <w:t xml:space="preserve">    </w:t>
            </w:r>
            <w:r>
              <w:rPr>
                <w:rFonts w:hint="eastAsia" w:ascii="宋体" w:hAnsi="宋体"/>
                <w:b/>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2" w:hRule="atLeast"/>
        </w:trPr>
        <w:tc>
          <w:tcPr>
            <w:tcW w:w="1382" w:type="dxa"/>
          </w:tcPr>
          <w:p>
            <w:pPr>
              <w:rPr>
                <w:b/>
              </w:rPr>
            </w:pPr>
          </w:p>
          <w:p>
            <w:pPr>
              <w:rPr>
                <w:b/>
              </w:rPr>
            </w:pPr>
          </w:p>
          <w:p>
            <w:pPr>
              <w:rPr>
                <w:b/>
              </w:rPr>
            </w:pPr>
          </w:p>
          <w:p>
            <w:pPr>
              <w:rPr>
                <w:b/>
              </w:rPr>
            </w:pPr>
            <w:r>
              <w:rPr>
                <w:rFonts w:hint="eastAsia"/>
                <w:b/>
              </w:rPr>
              <w:t>区住建局意见</w:t>
            </w:r>
          </w:p>
        </w:tc>
        <w:tc>
          <w:tcPr>
            <w:tcW w:w="6910" w:type="dxa"/>
          </w:tcPr>
          <w:p>
            <w:pPr>
              <w:rPr>
                <w:rFonts w:ascii="宋体" w:hAnsi="宋体"/>
                <w:b/>
              </w:rPr>
            </w:pPr>
          </w:p>
          <w:p>
            <w:pPr>
              <w:rPr>
                <w:rFonts w:ascii="宋体" w:hAnsi="宋体"/>
                <w:b/>
              </w:rPr>
            </w:pPr>
          </w:p>
          <w:p>
            <w:pPr>
              <w:ind w:left="420"/>
              <w:rPr>
                <w:rFonts w:ascii="宋体" w:hAnsi="宋体"/>
                <w:b/>
              </w:rPr>
            </w:pPr>
            <w:r>
              <w:rPr>
                <w:rFonts w:hint="eastAsia" w:ascii="宋体" w:hAnsi="宋体"/>
                <w:b/>
              </w:rPr>
              <w:t xml:space="preserve">                                            </w:t>
            </w:r>
          </w:p>
          <w:p>
            <w:pPr>
              <w:ind w:left="420" w:firstLine="4954" w:firstLineChars="2350"/>
              <w:rPr>
                <w:rFonts w:ascii="宋体" w:hAnsi="宋体"/>
                <w:b/>
              </w:rPr>
            </w:pPr>
            <w:r>
              <w:rPr>
                <w:rFonts w:hint="eastAsia" w:ascii="宋体" w:hAnsi="宋体"/>
                <w:b/>
              </w:rPr>
              <w:t>（公章）</w:t>
            </w:r>
          </w:p>
          <w:p>
            <w:pPr>
              <w:ind w:left="4849" w:hanging="4849" w:hangingChars="2300"/>
              <w:rPr>
                <w:rFonts w:ascii="宋体" w:hAnsi="宋体"/>
                <w:b/>
              </w:rPr>
            </w:pPr>
            <w:r>
              <w:rPr>
                <w:rFonts w:hint="eastAsia" w:ascii="宋体" w:hAnsi="宋体"/>
                <w:b/>
              </w:rPr>
              <w:t xml:space="preserve">                                                                年</w:t>
            </w:r>
            <w:r>
              <w:rPr>
                <w:rFonts w:ascii="宋体" w:hAnsi="宋体"/>
                <w:b/>
              </w:rPr>
              <w:t xml:space="preserve">   </w:t>
            </w:r>
            <w:r>
              <w:rPr>
                <w:rFonts w:hint="eastAsia" w:ascii="宋体" w:hAnsi="宋体"/>
                <w:b/>
              </w:rPr>
              <w:t>月</w:t>
            </w:r>
            <w:r>
              <w:rPr>
                <w:rFonts w:ascii="宋体" w:hAnsi="宋体"/>
                <w:b/>
              </w:rPr>
              <w:t xml:space="preserve">    </w:t>
            </w:r>
            <w:r>
              <w:rPr>
                <w:rFonts w:hint="eastAsia" w:ascii="宋体" w:hAnsi="宋体"/>
                <w:b/>
              </w:rPr>
              <w:t>日</w:t>
            </w:r>
          </w:p>
        </w:tc>
      </w:tr>
    </w:tbl>
    <w:p>
      <w:pPr>
        <w:rPr>
          <w:rFonts w:ascii="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2A1B"/>
    <w:multiLevelType w:val="multilevel"/>
    <w:tmpl w:val="14A82A1B"/>
    <w:lvl w:ilvl="0" w:tentative="0">
      <w:start w:val="1"/>
      <w:numFmt w:val="decimal"/>
      <w:lvlText w:val="%1."/>
      <w:lvlJc w:val="left"/>
      <w:pPr>
        <w:ind w:left="960" w:hanging="360"/>
      </w:pPr>
      <w:rPr>
        <w:rFonts w:hint="default" w:cs="Times New Roman"/>
      </w:rPr>
    </w:lvl>
    <w:lvl w:ilvl="1" w:tentative="0">
      <w:start w:val="1"/>
      <w:numFmt w:val="lowerLetter"/>
      <w:lvlText w:val="%2)"/>
      <w:lvlJc w:val="left"/>
      <w:pPr>
        <w:ind w:left="1440" w:hanging="420"/>
      </w:pPr>
      <w:rPr>
        <w:rFonts w:cs="Times New Roman"/>
      </w:rPr>
    </w:lvl>
    <w:lvl w:ilvl="2" w:tentative="0">
      <w:start w:val="1"/>
      <w:numFmt w:val="lowerRoman"/>
      <w:lvlText w:val="%3."/>
      <w:lvlJc w:val="right"/>
      <w:pPr>
        <w:ind w:left="1860" w:hanging="420"/>
      </w:pPr>
      <w:rPr>
        <w:rFonts w:cs="Times New Roman"/>
      </w:rPr>
    </w:lvl>
    <w:lvl w:ilvl="3" w:tentative="0">
      <w:start w:val="1"/>
      <w:numFmt w:val="decimal"/>
      <w:lvlText w:val="%4."/>
      <w:lvlJc w:val="left"/>
      <w:pPr>
        <w:ind w:left="2280" w:hanging="420"/>
      </w:pPr>
      <w:rPr>
        <w:rFonts w:cs="Times New Roman"/>
      </w:rPr>
    </w:lvl>
    <w:lvl w:ilvl="4" w:tentative="0">
      <w:start w:val="1"/>
      <w:numFmt w:val="lowerLetter"/>
      <w:lvlText w:val="%5)"/>
      <w:lvlJc w:val="left"/>
      <w:pPr>
        <w:ind w:left="2700" w:hanging="420"/>
      </w:pPr>
      <w:rPr>
        <w:rFonts w:cs="Times New Roman"/>
      </w:rPr>
    </w:lvl>
    <w:lvl w:ilvl="5" w:tentative="0">
      <w:start w:val="1"/>
      <w:numFmt w:val="lowerRoman"/>
      <w:lvlText w:val="%6."/>
      <w:lvlJc w:val="right"/>
      <w:pPr>
        <w:ind w:left="3120" w:hanging="420"/>
      </w:pPr>
      <w:rPr>
        <w:rFonts w:cs="Times New Roman"/>
      </w:rPr>
    </w:lvl>
    <w:lvl w:ilvl="6" w:tentative="0">
      <w:start w:val="1"/>
      <w:numFmt w:val="decimal"/>
      <w:lvlText w:val="%7."/>
      <w:lvlJc w:val="left"/>
      <w:pPr>
        <w:ind w:left="3540" w:hanging="420"/>
      </w:pPr>
      <w:rPr>
        <w:rFonts w:cs="Times New Roman"/>
      </w:rPr>
    </w:lvl>
    <w:lvl w:ilvl="7" w:tentative="0">
      <w:start w:val="1"/>
      <w:numFmt w:val="lowerLetter"/>
      <w:lvlText w:val="%8)"/>
      <w:lvlJc w:val="left"/>
      <w:pPr>
        <w:ind w:left="3960" w:hanging="420"/>
      </w:pPr>
      <w:rPr>
        <w:rFonts w:cs="Times New Roman"/>
      </w:rPr>
    </w:lvl>
    <w:lvl w:ilvl="8" w:tentative="0">
      <w:start w:val="1"/>
      <w:numFmt w:val="lowerRoman"/>
      <w:lvlText w:val="%9."/>
      <w:lvlJc w:val="right"/>
      <w:pPr>
        <w:ind w:left="4380" w:hanging="420"/>
      </w:pPr>
      <w:rPr>
        <w:rFonts w:cs="Times New Roman"/>
      </w:rPr>
    </w:lvl>
  </w:abstractNum>
  <w:abstractNum w:abstractNumId="1">
    <w:nsid w:val="7F79176D"/>
    <w:multiLevelType w:val="multilevel"/>
    <w:tmpl w:val="7F79176D"/>
    <w:lvl w:ilvl="0" w:tentative="0">
      <w:start w:val="1"/>
      <w:numFmt w:val="ideographEnclosedCircle"/>
      <w:lvlText w:val="%1"/>
      <w:lvlJc w:val="left"/>
      <w:pPr>
        <w:ind w:left="920" w:hanging="360"/>
      </w:pPr>
      <w:rPr>
        <w:rFonts w:hint="default" w:hAnsi="宋体" w:cs="Times New Roman"/>
        <w:sz w:val="28"/>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3378"/>
    <w:rsid w:val="000225C0"/>
    <w:rsid w:val="000B29D2"/>
    <w:rsid w:val="00182243"/>
    <w:rsid w:val="00205FBE"/>
    <w:rsid w:val="002624EA"/>
    <w:rsid w:val="00473661"/>
    <w:rsid w:val="00696B16"/>
    <w:rsid w:val="007421E2"/>
    <w:rsid w:val="00921F77"/>
    <w:rsid w:val="00B62A82"/>
    <w:rsid w:val="00B81847"/>
    <w:rsid w:val="00BF6643"/>
    <w:rsid w:val="00C47414"/>
    <w:rsid w:val="00C7328D"/>
    <w:rsid w:val="00EE39E2"/>
    <w:rsid w:val="00F27BF3"/>
    <w:rsid w:val="00FE3378"/>
    <w:rsid w:val="56155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4"/>
    <w:uiPriority w:val="99"/>
    <w:pPr>
      <w:ind w:left="1120" w:hanging="1120" w:hangingChars="400"/>
    </w:pPr>
    <w:rPr>
      <w:rFonts w:ascii="Times New Roman" w:hAnsi="Times New Roman" w:eastAsia="仿宋_GB2312" w:cs="Times New Roman"/>
      <w:sz w:val="28"/>
      <w:szCs w:val="24"/>
    </w:rPr>
  </w:style>
  <w:style w:type="paragraph" w:styleId="3">
    <w:name w:val="Body Text Indent 2"/>
    <w:basedOn w:val="1"/>
    <w:link w:val="15"/>
    <w:qFormat/>
    <w:uiPriority w:val="99"/>
    <w:pPr>
      <w:spacing w:after="120" w:line="480" w:lineRule="auto"/>
      <w:ind w:left="420" w:leftChars="200"/>
    </w:pPr>
    <w:rPr>
      <w:rFonts w:ascii="Times New Roman" w:hAnsi="Times New Roman" w:eastAsia="宋体" w:cs="Times New Roman"/>
      <w:szCs w:val="24"/>
    </w:rPr>
  </w:style>
  <w:style w:type="paragraph" w:styleId="4">
    <w:name w:val="Balloon Text"/>
    <w:basedOn w:val="1"/>
    <w:link w:val="16"/>
    <w:semiHidden/>
    <w:unhideWhenUsed/>
    <w:uiPriority w:val="99"/>
    <w:rPr>
      <w:sz w:val="18"/>
      <w:szCs w:val="18"/>
    </w:rPr>
  </w:style>
  <w:style w:type="paragraph" w:styleId="5">
    <w:name w:val="footer"/>
    <w:basedOn w:val="1"/>
    <w:link w:val="12"/>
    <w:semiHidden/>
    <w:unhideWhenUsed/>
    <w:uiPriority w:val="99"/>
    <w:pPr>
      <w:tabs>
        <w:tab w:val="center" w:pos="4153"/>
        <w:tab w:val="right" w:pos="8306"/>
      </w:tabs>
      <w:snapToGrid w:val="0"/>
      <w:jc w:val="left"/>
    </w:pPr>
    <w:rPr>
      <w:sz w:val="18"/>
      <w:szCs w:val="18"/>
    </w:rPr>
  </w:style>
  <w:style w:type="paragraph" w:styleId="6">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10"/>
    <w:link w:val="6"/>
    <w:semiHidden/>
    <w:uiPriority w:val="99"/>
    <w:rPr>
      <w:sz w:val="18"/>
      <w:szCs w:val="18"/>
    </w:rPr>
  </w:style>
  <w:style w:type="character" w:customStyle="1" w:styleId="12">
    <w:name w:val="页脚 Char"/>
    <w:basedOn w:val="10"/>
    <w:link w:val="5"/>
    <w:semiHidden/>
    <w:uiPriority w:val="99"/>
    <w:rPr>
      <w:sz w:val="18"/>
      <w:szCs w:val="18"/>
    </w:rPr>
  </w:style>
  <w:style w:type="paragraph" w:styleId="13">
    <w:name w:val="List Paragraph"/>
    <w:basedOn w:val="1"/>
    <w:qFormat/>
    <w:uiPriority w:val="99"/>
    <w:pPr>
      <w:ind w:firstLine="420" w:firstLineChars="200"/>
    </w:pPr>
    <w:rPr>
      <w:rFonts w:ascii="Times New Roman" w:hAnsi="Times New Roman" w:eastAsia="宋体" w:cs="Times New Roman"/>
      <w:szCs w:val="24"/>
    </w:rPr>
  </w:style>
  <w:style w:type="character" w:customStyle="1" w:styleId="14">
    <w:name w:val="正文文本缩进 Char"/>
    <w:basedOn w:val="10"/>
    <w:link w:val="2"/>
    <w:qFormat/>
    <w:uiPriority w:val="99"/>
    <w:rPr>
      <w:rFonts w:ascii="Times New Roman" w:hAnsi="Times New Roman" w:eastAsia="仿宋_GB2312" w:cs="Times New Roman"/>
      <w:sz w:val="28"/>
      <w:szCs w:val="24"/>
    </w:rPr>
  </w:style>
  <w:style w:type="character" w:customStyle="1" w:styleId="15">
    <w:name w:val="正文文本缩进 2 Char"/>
    <w:basedOn w:val="10"/>
    <w:link w:val="3"/>
    <w:uiPriority w:val="99"/>
    <w:rPr>
      <w:rFonts w:ascii="Times New Roman" w:hAnsi="Times New Roman" w:eastAsia="宋体" w:cs="Times New Roman"/>
      <w:szCs w:val="24"/>
    </w:rPr>
  </w:style>
  <w:style w:type="character" w:customStyle="1" w:styleId="16">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882</Words>
  <Characters>5030</Characters>
  <Lines>41</Lines>
  <Paragraphs>11</Paragraphs>
  <TotalTime>24</TotalTime>
  <ScaleCrop>false</ScaleCrop>
  <LinksUpToDate>false</LinksUpToDate>
  <CharactersWithSpaces>5901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2019-04-24T03:25:00Z</dcterms:created>
  <dc:creator>Administrator</dc:creator>
  <cp:lastModifiedBy>admin</cp:lastModifiedBy>
  <cp:lastPrinted>2019-04-24T03:35:00Z</cp:lastPrinted>
  <dcterms:modified xsi:type="dcterms:W3CDTF">2019-05-14T14:09:37Z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