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8" w:rsidRDefault="00E75AE1">
      <w:pPr>
        <w:pStyle w:val="a3"/>
        <w:widowControl/>
        <w:spacing w:beforeAutospacing="0" w:after="150" w:afterAutospacing="0" w:line="450" w:lineRule="atLeast"/>
        <w:jc w:val="both"/>
        <w:rPr>
          <w:rFonts w:ascii="微软雅黑" w:eastAsia="微软雅黑" w:hAnsi="微软雅黑" w:cs="微软雅黑"/>
          <w:b/>
          <w:bCs/>
          <w:color w:val="0D0D0D" w:themeColor="text1" w:themeTint="F2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附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件：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2019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年度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徽州区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建设工程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“丰乐杯”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奖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(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优质工程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)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入</w:t>
      </w:r>
      <w:r>
        <w:rPr>
          <w:rFonts w:ascii="微软雅黑" w:eastAsia="微软雅黑" w:hAnsi="微软雅黑" w:cs="微软雅黑" w:hint="eastAsia"/>
          <w:b/>
          <w:bCs/>
          <w:color w:val="0D0D0D" w:themeColor="text1" w:themeTint="F2"/>
          <w:sz w:val="28"/>
          <w:szCs w:val="28"/>
        </w:rPr>
        <w:t>选名单</w:t>
      </w:r>
    </w:p>
    <w:tbl>
      <w:tblPr>
        <w:tblStyle w:val="a4"/>
        <w:tblW w:w="14129" w:type="dxa"/>
        <w:jc w:val="center"/>
        <w:tblLayout w:type="fixed"/>
        <w:tblLook w:val="04A0"/>
      </w:tblPr>
      <w:tblGrid>
        <w:gridCol w:w="603"/>
        <w:gridCol w:w="2587"/>
        <w:gridCol w:w="725"/>
        <w:gridCol w:w="2025"/>
        <w:gridCol w:w="2325"/>
        <w:gridCol w:w="863"/>
        <w:gridCol w:w="1850"/>
        <w:gridCol w:w="925"/>
        <w:gridCol w:w="2226"/>
      </w:tblGrid>
      <w:tr w:rsidR="00D71458">
        <w:trPr>
          <w:trHeight w:val="666"/>
          <w:jc w:val="center"/>
        </w:trPr>
        <w:tc>
          <w:tcPr>
            <w:tcW w:w="603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序号</w:t>
            </w:r>
          </w:p>
        </w:tc>
        <w:tc>
          <w:tcPr>
            <w:tcW w:w="2587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工程名称</w:t>
            </w:r>
          </w:p>
        </w:tc>
        <w:tc>
          <w:tcPr>
            <w:tcW w:w="725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工程</w:t>
            </w:r>
          </w:p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类别</w:t>
            </w:r>
          </w:p>
        </w:tc>
        <w:tc>
          <w:tcPr>
            <w:tcW w:w="2025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建设单位</w:t>
            </w:r>
          </w:p>
        </w:tc>
        <w:tc>
          <w:tcPr>
            <w:tcW w:w="2325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施工企业</w:t>
            </w:r>
          </w:p>
        </w:tc>
        <w:tc>
          <w:tcPr>
            <w:tcW w:w="863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项目</w:t>
            </w:r>
          </w:p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经理</w:t>
            </w:r>
          </w:p>
        </w:tc>
        <w:tc>
          <w:tcPr>
            <w:tcW w:w="1850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监理单位</w:t>
            </w:r>
          </w:p>
        </w:tc>
        <w:tc>
          <w:tcPr>
            <w:tcW w:w="925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项目</w:t>
            </w:r>
          </w:p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总监</w:t>
            </w:r>
          </w:p>
        </w:tc>
        <w:tc>
          <w:tcPr>
            <w:tcW w:w="2226" w:type="dxa"/>
          </w:tcPr>
          <w:p w:rsidR="00D71458" w:rsidRDefault="00E75AE1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eastAsia"/>
                <w:b/>
                <w:bCs/>
                <w:color w:val="0D0D0D" w:themeColor="text1" w:themeTint="F2"/>
              </w:rPr>
              <w:t>设计单位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1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徽州区维佳花园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5#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、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6#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楼工程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房屋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建筑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安徽徽州维利斯房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地产开发有限公司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黄山市徽信建设发展有限公司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王德达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北京中联环建设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工程管理有限公司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吴义军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黄山市徽州区建筑规划设计院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2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徽州区凤山幼儿园综合楼</w:t>
            </w:r>
            <w:r>
              <w:rPr>
                <w:rFonts w:hint="eastAsia"/>
                <w:color w:val="0D0D0D" w:themeColor="text1" w:themeTint="F2"/>
              </w:rPr>
              <w:t>A</w:t>
            </w:r>
            <w:r>
              <w:rPr>
                <w:rFonts w:hint="eastAsia"/>
                <w:color w:val="0D0D0D" w:themeColor="text1" w:themeTint="F2"/>
              </w:rPr>
              <w:t>、</w:t>
            </w:r>
            <w:r>
              <w:rPr>
                <w:rFonts w:hint="eastAsia"/>
                <w:color w:val="0D0D0D" w:themeColor="text1" w:themeTint="F2"/>
              </w:rPr>
              <w:t>B</w:t>
            </w:r>
            <w:r>
              <w:rPr>
                <w:rFonts w:hint="eastAsia"/>
                <w:color w:val="0D0D0D" w:themeColor="text1" w:themeTint="F2"/>
              </w:rPr>
              <w:t>楼土建工程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房屋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建筑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黄山市徽州区教育局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安徽景泰建设集团有限公司</w:t>
            </w:r>
          </w:p>
        </w:tc>
        <w:tc>
          <w:tcPr>
            <w:tcW w:w="863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童繁荣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黄山双星工程咨询有限公司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陈修彪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黄山市徽州区建筑规划设计院</w:t>
            </w:r>
          </w:p>
        </w:tc>
      </w:tr>
      <w:tr w:rsidR="00D71458">
        <w:trPr>
          <w:trHeight w:val="1038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3</w:t>
            </w:r>
          </w:p>
        </w:tc>
        <w:tc>
          <w:tcPr>
            <w:tcW w:w="2587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汇杰公司</w:t>
            </w:r>
            <w:r>
              <w:rPr>
                <w:rFonts w:hint="eastAsia"/>
                <w:color w:val="0D0D0D" w:themeColor="text1" w:themeTint="F2"/>
              </w:rPr>
              <w:t>年产两万吨硅酮胶项目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房屋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建筑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安徽汇杰新材料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科技有限公司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黄山市徽州中亚建筑安装古典园林有限</w:t>
            </w:r>
            <w:r>
              <w:rPr>
                <w:rFonts w:hint="eastAsia"/>
                <w:color w:val="171717" w:themeColor="background2" w:themeShade="1A"/>
              </w:rPr>
              <w:t>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汪博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北京中联环建设工程管理有限公司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王星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合肥上华工程设计有限公司</w:t>
            </w:r>
          </w:p>
        </w:tc>
      </w:tr>
      <w:tr w:rsidR="00D71458">
        <w:trPr>
          <w:trHeight w:val="988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4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沿浦公司</w:t>
            </w:r>
            <w:r>
              <w:rPr>
                <w:rFonts w:hint="eastAsia"/>
                <w:color w:val="0D0D0D" w:themeColor="text1" w:themeTint="F2"/>
              </w:rPr>
              <w:t>汽车座椅骨架及核心零部件扩产项目及研发中心建设项目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房屋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建筑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黄山沿浦金属制品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有限公司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黄山市徽州建筑安装有限公司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潘丰华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北京中联环建设工程管理有限公司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刘广玉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广东建筑艺术设计院有限公司</w:t>
            </w:r>
          </w:p>
        </w:tc>
      </w:tr>
      <w:tr w:rsidR="00D71458">
        <w:trPr>
          <w:trHeight w:val="950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5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黄山尚傅公司年产</w:t>
            </w:r>
            <w:r>
              <w:rPr>
                <w:rFonts w:hint="eastAsia"/>
                <w:color w:val="0D0D0D" w:themeColor="text1" w:themeTint="F2"/>
              </w:rPr>
              <w:t>5</w:t>
            </w:r>
            <w:r>
              <w:rPr>
                <w:rFonts w:hint="eastAsia"/>
                <w:color w:val="0D0D0D" w:themeColor="text1" w:themeTint="F2"/>
              </w:rPr>
              <w:t>万吨高性能改性材料项目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房屋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建筑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</w:t>
            </w:r>
            <w:r>
              <w:rPr>
                <w:rFonts w:hint="eastAsia"/>
                <w:color w:val="0D0D0D" w:themeColor="text1" w:themeTint="F2"/>
              </w:rPr>
              <w:t>尚傅科技有限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黄山市徽州区第一建设实业有限公司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程国强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黄山徽建控股集团有限公司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陈国生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合肥上华工程设计有限公司</w:t>
            </w:r>
          </w:p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6</w:t>
            </w:r>
          </w:p>
        </w:tc>
        <w:tc>
          <w:tcPr>
            <w:tcW w:w="2587" w:type="dxa"/>
          </w:tcPr>
          <w:p w:rsidR="00D71458" w:rsidRDefault="00D71458">
            <w:pPr>
              <w:ind w:left="1680" w:hangingChars="800" w:hanging="1680"/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ind w:left="1680" w:hangingChars="800" w:hanging="1680"/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徽州区政务中心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装饰工程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装饰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黄山市徽州区数据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资源管理局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黄山君瑞建设工程有限公司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洪世昌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北京中联环建设工程管理有限公司</w:t>
            </w:r>
          </w:p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吴义军</w:t>
            </w:r>
          </w:p>
        </w:tc>
        <w:tc>
          <w:tcPr>
            <w:tcW w:w="2226" w:type="dxa"/>
            <w:vAlign w:val="center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深圳市建筑设计研究总院有限公司合肥分院</w:t>
            </w:r>
          </w:p>
        </w:tc>
      </w:tr>
      <w:tr w:rsidR="00D71458">
        <w:trPr>
          <w:trHeight w:val="779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7</w:t>
            </w:r>
          </w:p>
        </w:tc>
        <w:tc>
          <w:tcPr>
            <w:tcW w:w="2587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科瑞艾迪公司厂区道路管网工程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安徽科瑞艾迪新材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料科技有限公司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黄山市徽州中亚建筑安装古典园林有</w:t>
            </w:r>
            <w:r>
              <w:rPr>
                <w:rFonts w:hint="eastAsia"/>
                <w:color w:val="171717" w:themeColor="background2" w:themeShade="1A"/>
              </w:rPr>
              <w:t>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潘勇军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szCs w:val="21"/>
              </w:rPr>
              <w:t>北京中联环建设工程管理有限公司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吴义军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合肥上华工程设计有限公司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8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呈坎古村落宝纶路道排水环境综合整治工程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黄山市徽州区呈坎镇人民政府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安徽景泰建设集团有限公司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包爱凤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北京中联环建设工程管理有限公司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吴义军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黄山市黄山区建筑设计院有限责任公司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9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徽州区城东路机非分隔带硬化改造工程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黄山市徽州区住房和城乡建设局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黄山市徽州天翔交通建设工程有限公司</w:t>
            </w:r>
          </w:p>
        </w:tc>
        <w:tc>
          <w:tcPr>
            <w:tcW w:w="863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汪建国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北京中联环建设工程管理有限公司</w:t>
            </w:r>
          </w:p>
        </w:tc>
        <w:tc>
          <w:tcPr>
            <w:tcW w:w="9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吴义军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同创工程设计有限公司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10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徽州区永吉凤凰城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1#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2a#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2b#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3a#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3b#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sz w:val="18"/>
                <w:szCs w:val="18"/>
              </w:rPr>
              <w:t>楼场外景观及北入口景观工程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黄山市永吉置业有限公司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黄山市徽信建设发展有限公司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方瑛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绍兴市工程建设监理有限公司</w:t>
            </w:r>
          </w:p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陈强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浙江中和建筑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设计有限公司</w:t>
            </w:r>
          </w:p>
        </w:tc>
      </w:tr>
      <w:tr w:rsidR="00D71458">
        <w:trPr>
          <w:trHeight w:val="991"/>
          <w:jc w:val="center"/>
        </w:trPr>
        <w:tc>
          <w:tcPr>
            <w:tcW w:w="603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11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徽州区岩寺镇翰山村高段、泉水塘村中环境整治工程</w:t>
            </w:r>
          </w:p>
        </w:tc>
        <w:tc>
          <w:tcPr>
            <w:tcW w:w="725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黄山市徽州区岩寺镇人民政府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黄山天宝建设集团有限公司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叶巍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浙江盛华工程建设监理有限公司黄山分公司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朱金湖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合肥湖滨水利建筑设计院</w:t>
            </w:r>
          </w:p>
        </w:tc>
      </w:tr>
      <w:tr w:rsidR="00D71458">
        <w:trPr>
          <w:trHeight w:val="788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12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徽州区南山路人行道改造工程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黄山市徽州区住房和城乡建设局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黄山市徽州建筑安装有限公司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李晓粉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浙江盛华工程建设监理有限公司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姚守俊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黄山市徽州区建筑规划设计院</w:t>
            </w:r>
          </w:p>
        </w:tc>
      </w:tr>
      <w:tr w:rsidR="00D71458">
        <w:trPr>
          <w:trHeight w:val="691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13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潜口镇上庄安置点市政及配套工程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黄山市徽州区潜口镇人民政府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黄山市万隆建筑安装工程有限公司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黄麒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浙江盛华工程建设监理有限公司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叶晓平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国华建设工程项目管理有限公司</w:t>
            </w:r>
          </w:p>
        </w:tc>
      </w:tr>
      <w:tr w:rsidR="00D71458">
        <w:trPr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14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徽州区永佳大道邮政局内涝点</w:t>
            </w:r>
            <w:r>
              <w:rPr>
                <w:rFonts w:hint="eastAsia"/>
                <w:color w:val="0D0D0D" w:themeColor="text1" w:themeTint="F2"/>
              </w:rPr>
              <w:t>--</w:t>
            </w:r>
            <w:r>
              <w:rPr>
                <w:rFonts w:hint="eastAsia"/>
                <w:color w:val="0D0D0D" w:themeColor="text1" w:themeTint="F2"/>
              </w:rPr>
              <w:t>惠民巷雨水箱涵工程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黄山市徽州区住房和城乡建设局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黄山徽道市政工程有限公司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林军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江苏雨田工程咨询集团有限公司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章鹏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绍兴市市政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设计院有限公司</w:t>
            </w:r>
          </w:p>
        </w:tc>
      </w:tr>
      <w:tr w:rsidR="00D71458">
        <w:trPr>
          <w:trHeight w:val="773"/>
          <w:jc w:val="center"/>
        </w:trPr>
        <w:tc>
          <w:tcPr>
            <w:tcW w:w="60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15</w:t>
            </w:r>
          </w:p>
        </w:tc>
        <w:tc>
          <w:tcPr>
            <w:tcW w:w="2587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岩寺镇中心学校食堂及室外附属工程</w:t>
            </w:r>
          </w:p>
        </w:tc>
        <w:tc>
          <w:tcPr>
            <w:tcW w:w="7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市政</w:t>
            </w: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工程</w:t>
            </w:r>
          </w:p>
        </w:tc>
        <w:tc>
          <w:tcPr>
            <w:tcW w:w="20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黄山市徽州区岩寺镇中心小学</w:t>
            </w:r>
          </w:p>
        </w:tc>
        <w:tc>
          <w:tcPr>
            <w:tcW w:w="2325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黄山市徽州区第一建设实业有限公司</w:t>
            </w:r>
          </w:p>
        </w:tc>
        <w:tc>
          <w:tcPr>
            <w:tcW w:w="863" w:type="dxa"/>
          </w:tcPr>
          <w:p w:rsidR="00D71458" w:rsidRDefault="00D71458">
            <w:pPr>
              <w:jc w:val="left"/>
              <w:rPr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王勇</w:t>
            </w:r>
          </w:p>
        </w:tc>
        <w:tc>
          <w:tcPr>
            <w:tcW w:w="1850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浙江盛华工程建设监理有限公司</w:t>
            </w:r>
          </w:p>
        </w:tc>
        <w:tc>
          <w:tcPr>
            <w:tcW w:w="925" w:type="dxa"/>
          </w:tcPr>
          <w:p w:rsidR="00D71458" w:rsidRDefault="00D71458">
            <w:pPr>
              <w:jc w:val="left"/>
              <w:rPr>
                <w:rFonts w:asciiTheme="minorEastAsia" w:hAnsiTheme="minorEastAsia" w:cstheme="minorEastAsia"/>
                <w:color w:val="0D0D0D" w:themeColor="text1" w:themeTint="F2"/>
              </w:rPr>
            </w:pPr>
          </w:p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叶晓平</w:t>
            </w:r>
          </w:p>
        </w:tc>
        <w:tc>
          <w:tcPr>
            <w:tcW w:w="2226" w:type="dxa"/>
          </w:tcPr>
          <w:p w:rsidR="00D71458" w:rsidRDefault="00E75AE1">
            <w:pPr>
              <w:jc w:val="lef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黄山市徽州区建筑规划设计院</w:t>
            </w:r>
          </w:p>
        </w:tc>
      </w:tr>
    </w:tbl>
    <w:p w:rsidR="00D71458" w:rsidRDefault="00D71458">
      <w:pPr>
        <w:jc w:val="left"/>
        <w:rPr>
          <w:rFonts w:ascii="微软雅黑" w:eastAsia="微软雅黑" w:hAnsi="微软雅黑" w:cs="微软雅黑"/>
          <w:color w:val="0D0D0D" w:themeColor="text1" w:themeTint="F2"/>
          <w:sz w:val="28"/>
          <w:szCs w:val="28"/>
        </w:rPr>
      </w:pPr>
    </w:p>
    <w:p w:rsidR="00D71458" w:rsidRDefault="00D71458">
      <w:pPr>
        <w:pStyle w:val="a3"/>
        <w:widowControl/>
        <w:spacing w:beforeAutospacing="0" w:afterAutospacing="0" w:line="375" w:lineRule="atLeast"/>
        <w:jc w:val="both"/>
      </w:pPr>
      <w:bookmarkStart w:id="0" w:name="_GoBack"/>
      <w:bookmarkEnd w:id="0"/>
    </w:p>
    <w:sectPr w:rsidR="00D71458" w:rsidSect="00D71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E1" w:rsidRDefault="00E75AE1" w:rsidP="00B03EAE">
      <w:r>
        <w:separator/>
      </w:r>
    </w:p>
  </w:endnote>
  <w:endnote w:type="continuationSeparator" w:id="1">
    <w:p w:rsidR="00E75AE1" w:rsidRDefault="00E75AE1" w:rsidP="00B0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E1" w:rsidRDefault="00E75AE1" w:rsidP="00B03EAE">
      <w:r>
        <w:separator/>
      </w:r>
    </w:p>
  </w:footnote>
  <w:footnote w:type="continuationSeparator" w:id="1">
    <w:p w:rsidR="00E75AE1" w:rsidRDefault="00E75AE1" w:rsidP="00B03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C94EF9"/>
    <w:rsid w:val="00B03EAE"/>
    <w:rsid w:val="00D71458"/>
    <w:rsid w:val="00E75AE1"/>
    <w:rsid w:val="08B74878"/>
    <w:rsid w:val="18203566"/>
    <w:rsid w:val="50976148"/>
    <w:rsid w:val="76C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D7145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145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714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03EAE"/>
    <w:rPr>
      <w:sz w:val="18"/>
      <w:szCs w:val="18"/>
    </w:rPr>
  </w:style>
  <w:style w:type="character" w:customStyle="1" w:styleId="Char">
    <w:name w:val="批注框文本 Char"/>
    <w:basedOn w:val="a0"/>
    <w:link w:val="a5"/>
    <w:rsid w:val="00B03E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0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03E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0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03E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2020-04-14T09:13:00Z</dcterms:created>
  <dcterms:modified xsi:type="dcterms:W3CDTF">2020-04-14T09:13:00Z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