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i w:val="0"/>
          <w:caps w:val="0"/>
          <w:color w:val="333333"/>
          <w:spacing w:val="0"/>
          <w:sz w:val="28"/>
          <w:szCs w:val="28"/>
          <w:shd w:val="clear" w:fill="FFFFFF"/>
          <w:lang w:eastAsia="zh-CN"/>
        </w:rPr>
      </w:pPr>
      <w:r>
        <w:rPr>
          <w:rFonts w:hint="eastAsia" w:ascii="微软雅黑" w:hAnsi="微软雅黑" w:eastAsia="微软雅黑" w:cs="微软雅黑"/>
          <w:b/>
          <w:i w:val="0"/>
          <w:caps w:val="0"/>
          <w:color w:val="333333"/>
          <w:spacing w:val="0"/>
          <w:sz w:val="28"/>
          <w:szCs w:val="28"/>
          <w:shd w:val="clear" w:fill="FFFFFF"/>
          <w:lang w:eastAsia="zh-CN"/>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8"/>
          <w:szCs w:val="28"/>
          <w:shd w:val="clear" w:fill="FFFFFF"/>
        </w:rPr>
      </w:pPr>
      <w:r>
        <w:rPr>
          <w:rFonts w:hint="eastAsia" w:ascii="微软雅黑" w:hAnsi="微软雅黑" w:eastAsia="微软雅黑" w:cs="微软雅黑"/>
          <w:b/>
          <w:i w:val="0"/>
          <w:caps w:val="0"/>
          <w:color w:val="333333"/>
          <w:spacing w:val="0"/>
          <w:sz w:val="28"/>
          <w:szCs w:val="28"/>
          <w:shd w:val="clear" w:fill="FFFFFF"/>
          <w:lang w:eastAsia="zh-CN"/>
        </w:rPr>
        <w:t>黄山市徽州区</w:t>
      </w:r>
      <w:r>
        <w:rPr>
          <w:rFonts w:hint="eastAsia" w:ascii="微软雅黑" w:hAnsi="微软雅黑" w:eastAsia="微软雅黑" w:cs="微软雅黑"/>
          <w:b/>
          <w:i w:val="0"/>
          <w:caps w:val="0"/>
          <w:color w:val="333333"/>
          <w:spacing w:val="0"/>
          <w:sz w:val="28"/>
          <w:szCs w:val="28"/>
          <w:shd w:val="clear" w:fill="FFFFFF"/>
        </w:rPr>
        <w:t>建筑</w:t>
      </w:r>
      <w:r>
        <w:rPr>
          <w:rFonts w:hint="eastAsia" w:ascii="微软雅黑" w:hAnsi="微软雅黑" w:eastAsia="微软雅黑" w:cs="微软雅黑"/>
          <w:b/>
          <w:i w:val="0"/>
          <w:caps w:val="0"/>
          <w:color w:val="333333"/>
          <w:spacing w:val="0"/>
          <w:sz w:val="28"/>
          <w:szCs w:val="28"/>
          <w:shd w:val="clear" w:fill="FFFFFF"/>
          <w:lang w:eastAsia="zh-CN"/>
        </w:rPr>
        <w:t>业</w:t>
      </w:r>
      <w:r>
        <w:rPr>
          <w:rFonts w:hint="eastAsia" w:ascii="微软雅黑" w:hAnsi="微软雅黑" w:eastAsia="微软雅黑" w:cs="微软雅黑"/>
          <w:b/>
          <w:i w:val="0"/>
          <w:caps w:val="0"/>
          <w:color w:val="333333"/>
          <w:spacing w:val="0"/>
          <w:sz w:val="28"/>
          <w:szCs w:val="28"/>
          <w:shd w:val="clear" w:fill="FFFFFF"/>
        </w:rPr>
        <w:t>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i w:val="0"/>
          <w:caps w:val="0"/>
          <w:color w:val="333333"/>
          <w:spacing w:val="0"/>
          <w:sz w:val="28"/>
          <w:szCs w:val="28"/>
          <w:shd w:val="clear" w:fill="FFFFFF"/>
          <w:lang w:val="en-US" w:eastAsia="zh-CN"/>
        </w:rPr>
      </w:pPr>
      <w:r>
        <w:rPr>
          <w:rFonts w:hint="eastAsia" w:ascii="微软雅黑" w:hAnsi="微软雅黑" w:eastAsia="微软雅黑" w:cs="微软雅黑"/>
          <w:b/>
          <w:i w:val="0"/>
          <w:caps w:val="0"/>
          <w:color w:val="333333"/>
          <w:spacing w:val="0"/>
          <w:sz w:val="28"/>
          <w:szCs w:val="28"/>
          <w:shd w:val="clear" w:fill="FFFFFF"/>
          <w:lang w:val="en-US"/>
        </w:rPr>
        <w:t>20</w:t>
      </w:r>
      <w:r>
        <w:rPr>
          <w:rFonts w:hint="eastAsia" w:ascii="微软雅黑" w:hAnsi="微软雅黑" w:eastAsia="微软雅黑" w:cs="微软雅黑"/>
          <w:b/>
          <w:i w:val="0"/>
          <w:caps w:val="0"/>
          <w:color w:val="333333"/>
          <w:spacing w:val="0"/>
          <w:sz w:val="28"/>
          <w:szCs w:val="28"/>
          <w:shd w:val="clear" w:fill="FFFFFF"/>
          <w:lang w:val="en-US" w:eastAsia="zh-CN"/>
        </w:rPr>
        <w:t>20</w:t>
      </w:r>
      <w:r>
        <w:rPr>
          <w:rFonts w:hint="eastAsia" w:ascii="微软雅黑" w:hAnsi="微软雅黑" w:eastAsia="微软雅黑" w:cs="微软雅黑"/>
          <w:b/>
          <w:i w:val="0"/>
          <w:caps w:val="0"/>
          <w:color w:val="333333"/>
          <w:spacing w:val="0"/>
          <w:sz w:val="28"/>
          <w:szCs w:val="28"/>
          <w:shd w:val="clear" w:fill="FFFFFF"/>
        </w:rPr>
        <w:t>年</w:t>
      </w:r>
      <w:r>
        <w:rPr>
          <w:rFonts w:hint="eastAsia" w:ascii="微软雅黑" w:hAnsi="微软雅黑" w:eastAsia="微软雅黑" w:cs="微软雅黑"/>
          <w:b/>
          <w:i w:val="0"/>
          <w:caps w:val="0"/>
          <w:color w:val="333333"/>
          <w:spacing w:val="0"/>
          <w:sz w:val="28"/>
          <w:szCs w:val="28"/>
          <w:shd w:val="clear" w:fill="FFFFFF"/>
          <w:lang w:eastAsia="zh-CN"/>
        </w:rPr>
        <w:t>度工作总结暨</w:t>
      </w:r>
      <w:r>
        <w:rPr>
          <w:rFonts w:hint="eastAsia" w:ascii="微软雅黑" w:hAnsi="微软雅黑" w:eastAsia="微软雅黑" w:cs="微软雅黑"/>
          <w:b/>
          <w:i w:val="0"/>
          <w:caps w:val="0"/>
          <w:color w:val="333333"/>
          <w:spacing w:val="0"/>
          <w:sz w:val="28"/>
          <w:szCs w:val="28"/>
          <w:shd w:val="clear" w:fill="FFFFFF"/>
          <w:lang w:val="en-US" w:eastAsia="zh-CN"/>
        </w:rPr>
        <w:t>2021年工作计划</w:t>
      </w:r>
    </w:p>
    <w:p>
      <w:pPr>
        <w:jc w:val="center"/>
        <w:rPr>
          <w:rFonts w:hint="default"/>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bCs/>
          <w:i w:val="0"/>
          <w:caps w:val="0"/>
          <w:color w:val="333333"/>
          <w:spacing w:val="0"/>
          <w:kern w:val="0"/>
          <w:sz w:val="24"/>
          <w:szCs w:val="24"/>
          <w:shd w:val="clear" w:fill="FFFFFF"/>
          <w:lang w:val="en-US" w:eastAsia="zh-CN" w:bidi="ar"/>
        </w:rPr>
        <w:t>2020年徽州区建筑业协会在区住建局、区民政局的关心指导下，认真履行“提供服务、反映诉求、规范行为、提升水平”的职能，积极开展贴近行业的各项服务工作，引导企业创新驱动、转型发展，在推动建筑业规范、有序、可持续发展中，充分发挥了桥梁纽带作用。</w:t>
      </w:r>
    </w:p>
    <w:p>
      <w:pPr>
        <w:numPr>
          <w:ilvl w:val="0"/>
          <w:numId w:val="1"/>
        </w:numPr>
        <w:jc w:val="center"/>
        <w:rPr>
          <w:rFonts w:hint="eastAsia" w:ascii="微软雅黑" w:hAnsi="微软雅黑" w:eastAsia="微软雅黑" w:cs="微软雅黑"/>
          <w:b/>
          <w:bCs w:val="0"/>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bCs w:val="0"/>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2020年开展的主要工作</w:t>
      </w:r>
    </w:p>
    <w:p>
      <w:pPr>
        <w:numPr>
          <w:ilvl w:val="0"/>
          <w:numId w:val="0"/>
        </w:numPr>
        <w:ind w:firstLine="480" w:firstLineChars="200"/>
        <w:jc w:val="both"/>
        <w:rPr>
          <w:rFonts w:hint="default"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2020年，协会在全体会员的大力支持下，在协会班子成员的领导和带领下，充分发挥秘书处参谋助手作用，积极进取，勤奋工作，狠抓落实，较好地完成了年度工作任务。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kern w:val="0"/>
          <w:sz w:val="24"/>
          <w:lang w:val="en-US" w:eastAsia="zh-CN"/>
          <w14:textFill>
            <w14:solidFill>
              <w14:schemeClr w14:val="tx1">
                <w14:lumMod w14:val="95000"/>
                <w14:lumOff w14:val="5000"/>
              </w14:schemeClr>
            </w14:solidFill>
          </w14:textFill>
        </w:rPr>
        <w:t>一、共克时艰，引领抗击疫情和复工复产工作。</w:t>
      </w:r>
      <w:r>
        <w:rPr>
          <w:rFonts w:hint="eastAsia" w:ascii="微软雅黑" w:hAnsi="微软雅黑" w:eastAsia="微软雅黑" w:cs="微软雅黑"/>
          <w:b w:val="0"/>
          <w:bCs w:val="0"/>
          <w:color w:val="0D0D0D" w:themeColor="text1" w:themeTint="F2"/>
          <w:kern w:val="0"/>
          <w:sz w:val="24"/>
          <w:lang w:val="en-US" w:eastAsia="zh-CN"/>
          <w14:textFill>
            <w14:solidFill>
              <w14:schemeClr w14:val="tx1">
                <w14:lumMod w14:val="95000"/>
                <w14:lumOff w14:val="5000"/>
              </w14:schemeClr>
            </w14:solidFill>
          </w14:textFill>
        </w:rPr>
        <w:t>2020</w:t>
      </w:r>
      <w:r>
        <w:rPr>
          <w:rFonts w:hint="eastAsia" w:ascii="微软雅黑" w:hAnsi="微软雅黑" w:eastAsia="微软雅黑" w:cs="微软雅黑"/>
          <w:b w:val="0"/>
          <w:bCs w:val="0"/>
          <w:i w:val="0"/>
          <w:caps w:val="0"/>
          <w:color w:val="000000"/>
          <w:spacing w:val="0"/>
          <w:sz w:val="24"/>
          <w:szCs w:val="24"/>
          <w:shd w:val="clear" w:fill="FFFFFF"/>
        </w:rPr>
        <w:t>年初以来，由新型冠状病毒引起的肺炎疫情肆虐全国，在党中央、国务院的统一部署和领导下，各</w:t>
      </w:r>
      <w:r>
        <w:rPr>
          <w:rFonts w:hint="eastAsia" w:ascii="微软雅黑" w:hAnsi="微软雅黑" w:eastAsia="微软雅黑" w:cs="微软雅黑"/>
          <w:b w:val="0"/>
          <w:bCs w:val="0"/>
          <w:i w:val="0"/>
          <w:caps w:val="0"/>
          <w:color w:val="000000"/>
          <w:spacing w:val="0"/>
          <w:sz w:val="24"/>
          <w:szCs w:val="24"/>
          <w:shd w:val="clear" w:fill="FFFFFF"/>
          <w:lang w:eastAsia="zh-CN"/>
        </w:rPr>
        <w:t>地</w:t>
      </w:r>
      <w:r>
        <w:rPr>
          <w:rFonts w:hint="eastAsia" w:ascii="微软雅黑" w:hAnsi="微软雅黑" w:eastAsia="微软雅黑" w:cs="微软雅黑"/>
          <w:b w:val="0"/>
          <w:bCs w:val="0"/>
          <w:i w:val="0"/>
          <w:caps w:val="0"/>
          <w:color w:val="000000"/>
          <w:spacing w:val="0"/>
          <w:sz w:val="24"/>
          <w:szCs w:val="24"/>
          <w:shd w:val="clear" w:fill="FFFFFF"/>
        </w:rPr>
        <w:t>采取多种举措积极应对严峻复杂的疫情形势，全力保障人民群众生命安全和企业</w:t>
      </w:r>
      <w:r>
        <w:rPr>
          <w:rFonts w:hint="eastAsia" w:ascii="微软雅黑" w:hAnsi="微软雅黑" w:eastAsia="微软雅黑" w:cs="微软雅黑"/>
          <w:b w:val="0"/>
          <w:bCs w:val="0"/>
          <w:i w:val="0"/>
          <w:caps w:val="0"/>
          <w:color w:val="000000"/>
          <w:spacing w:val="0"/>
          <w:sz w:val="24"/>
          <w:szCs w:val="24"/>
          <w:shd w:val="clear" w:fill="FFFFFF"/>
          <w:lang w:eastAsia="zh-CN"/>
        </w:rPr>
        <w:t>复工</w:t>
      </w:r>
      <w:r>
        <w:rPr>
          <w:rFonts w:hint="eastAsia" w:ascii="微软雅黑" w:hAnsi="微软雅黑" w:eastAsia="微软雅黑" w:cs="微软雅黑"/>
          <w:b w:val="0"/>
          <w:bCs w:val="0"/>
          <w:i w:val="0"/>
          <w:caps w:val="0"/>
          <w:color w:val="000000"/>
          <w:spacing w:val="0"/>
          <w:sz w:val="24"/>
          <w:szCs w:val="24"/>
          <w:shd w:val="clear" w:fill="FFFFFF"/>
        </w:rPr>
        <w:t>复产。在这场没有硝烟的疫情防控战争中，本会积极发挥行业组织优势，动员一切力量防控疫情，突显了协会在疫情防控中的重要作用。</w:t>
      </w:r>
      <w:r>
        <w:rPr>
          <w:rFonts w:hint="eastAsia" w:ascii="微软雅黑" w:hAnsi="微软雅黑" w:eastAsia="微软雅黑" w:cs="微软雅黑"/>
          <w:b w:val="0"/>
          <w:bCs w:val="0"/>
          <w:color w:val="0D0D0D" w:themeColor="text1" w:themeTint="F2"/>
          <w:kern w:val="0"/>
          <w:sz w:val="24"/>
          <w:szCs w:val="24"/>
          <w:lang w:val="en-US" w:eastAsia="zh-CN"/>
          <w14:textFill>
            <w14:solidFill>
              <w14:schemeClr w14:val="tx1">
                <w14:lumMod w14:val="95000"/>
                <w14:lumOff w14:val="5000"/>
              </w14:schemeClr>
            </w14:solidFill>
          </w14:textFill>
        </w:rPr>
        <w:t>元月29日，协会发出《</w:t>
      </w:r>
      <w:r>
        <w:rPr>
          <w:rFonts w:hint="eastAsia" w:ascii="微软雅黑" w:hAnsi="微软雅黑" w:eastAsia="微软雅黑" w:cs="微软雅黑"/>
          <w:b w:val="0"/>
          <w:bCs w:val="0"/>
          <w:color w:val="0D0D0D" w:themeColor="text1" w:themeTint="F2"/>
          <w:kern w:val="0"/>
          <w:sz w:val="24"/>
          <w:szCs w:val="24"/>
          <w:lang w:eastAsia="zh-CN"/>
          <w14:textFill>
            <w14:solidFill>
              <w14:schemeClr w14:val="tx1">
                <w14:lumMod w14:val="95000"/>
                <w14:lumOff w14:val="5000"/>
              </w14:schemeClr>
            </w14:solidFill>
          </w14:textFill>
        </w:rPr>
        <w:t>关于助力打赢疫情防控阻击战的倡议书</w:t>
      </w:r>
      <w:r>
        <w:rPr>
          <w:rFonts w:hint="eastAsia" w:ascii="微软雅黑" w:hAnsi="微软雅黑" w:eastAsia="微软雅黑" w:cs="微软雅黑"/>
          <w:b w:val="0"/>
          <w:bCs w:val="0"/>
          <w:color w:val="0D0D0D" w:themeColor="text1" w:themeTint="F2"/>
          <w:kern w:val="0"/>
          <w:sz w:val="24"/>
          <w:szCs w:val="24"/>
          <w:lang w:val="en-US" w:eastAsia="zh-CN"/>
          <w14:textFill>
            <w14:solidFill>
              <w14:schemeClr w14:val="tx1">
                <w14:lumMod w14:val="95000"/>
                <w14:lumOff w14:val="5000"/>
              </w14:schemeClr>
            </w14:solidFill>
          </w14:textFill>
        </w:rPr>
        <w:t>》，广大会员在扎实做好本单位防控工作的同时，积极响应倡议，徽建、徽信、徽翔等</w:t>
      </w:r>
      <w:r>
        <w:rPr>
          <w:rFonts w:hint="eastAsia" w:ascii="微软雅黑" w:hAnsi="微软雅黑" w:eastAsia="微软雅黑" w:cs="微软雅黑"/>
          <w:b w:val="0"/>
          <w:bCs w:val="0"/>
          <w:color w:val="181717" w:themeColor="background2" w:themeShade="1A"/>
          <w:kern w:val="0"/>
          <w:sz w:val="24"/>
          <w:szCs w:val="24"/>
          <w:lang w:val="en-US" w:eastAsia="zh-CN"/>
        </w:rPr>
        <w:t>15家会员单位</w:t>
      </w:r>
      <w:r>
        <w:rPr>
          <w:rStyle w:val="6"/>
          <w:rFonts w:hint="eastAsia" w:ascii="微软雅黑" w:hAnsi="微软雅黑" w:eastAsia="微软雅黑" w:cs="微软雅黑"/>
          <w:b w:val="0"/>
          <w:bCs w:val="0"/>
          <w:i w:val="0"/>
          <w:caps w:val="0"/>
          <w:color w:val="000000"/>
          <w:spacing w:val="0"/>
          <w:sz w:val="24"/>
          <w:szCs w:val="24"/>
          <w:shd w:val="clear" w:fill="FFFFFF"/>
        </w:rPr>
        <w:t>发扬“一方有难、八</w:t>
      </w:r>
      <w:r>
        <w:rPr>
          <w:rFonts w:hint="eastAsia" w:ascii="微软雅黑" w:hAnsi="微软雅黑" w:eastAsia="微软雅黑" w:cs="微软雅黑"/>
          <w:b w:val="0"/>
          <w:bCs w:val="0"/>
          <w:i w:val="0"/>
          <w:caps w:val="0"/>
          <w:color w:val="333333"/>
          <w:spacing w:val="0"/>
          <w:kern w:val="0"/>
          <w:sz w:val="24"/>
          <w:szCs w:val="24"/>
          <w:shd w:val="clear" w:fill="FFFFFF"/>
          <w:lang w:val="en-US" w:eastAsia="zh-CN" w:bidi="ar"/>
        </w:rPr>
        <w:t>方</w:t>
      </w:r>
      <w:r>
        <w:rPr>
          <w:rFonts w:hint="eastAsia" w:ascii="微软雅黑" w:hAnsi="微软雅黑" w:eastAsia="微软雅黑" w:cs="微软雅黑"/>
          <w:b w:val="0"/>
          <w:bCs/>
          <w:i w:val="0"/>
          <w:caps w:val="0"/>
          <w:color w:val="333333"/>
          <w:spacing w:val="0"/>
          <w:kern w:val="0"/>
          <w:sz w:val="24"/>
          <w:szCs w:val="24"/>
          <w:shd w:val="clear" w:fill="FFFFFF"/>
          <w:lang w:val="en-US" w:eastAsia="zh-CN" w:bidi="ar"/>
        </w:rPr>
        <w:t>支援”的互助精神，通过捐款捐物等义举，守望相助，共克时艰；按照党委政府的统一部署，2月25日协会发出《关于转发徽州区新冠肺炎疫情防控应急指挥部第13号令的通知》，</w:t>
      </w:r>
      <w:r>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引导行业在全力抓好疫情防控的同时，组织会员企业克服困难，</w:t>
      </w:r>
      <w:r>
        <w:rPr>
          <w:rFonts w:ascii="微软雅黑" w:hAnsi="微软雅黑" w:eastAsia="微软雅黑" w:cs="微软雅黑"/>
          <w:b w:val="0"/>
          <w:bCs/>
          <w:i w:val="0"/>
          <w:caps w:val="0"/>
          <w:color w:val="0D0D0D" w:themeColor="text1" w:themeTint="F2"/>
          <w:spacing w:val="0"/>
          <w:sz w:val="24"/>
          <w:szCs w:val="24"/>
          <w:shd w:val="clear" w:fill="FFFFFF"/>
          <w14:textFill>
            <w14:solidFill>
              <w14:schemeClr w14:val="tx1">
                <w14:lumMod w14:val="95000"/>
                <w14:lumOff w14:val="5000"/>
              </w14:schemeClr>
            </w14:solidFill>
          </w14:textFill>
        </w:rPr>
        <w:t>科学有序</w:t>
      </w:r>
      <w:r>
        <w:rPr>
          <w:rFonts w:hint="eastAsia" w:ascii="微软雅黑" w:hAnsi="微软雅黑" w:eastAsia="微软雅黑" w:cs="微软雅黑"/>
          <w:b w:val="0"/>
          <w:bCs/>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地推进</w:t>
      </w:r>
      <w:r>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复工复产，</w:t>
      </w:r>
      <w:r>
        <w:rPr>
          <w:rFonts w:ascii="微软雅黑" w:hAnsi="微软雅黑" w:eastAsia="微软雅黑" w:cs="微软雅黑"/>
          <w:b w:val="0"/>
          <w:bCs/>
          <w:i w:val="0"/>
          <w:caps w:val="0"/>
          <w:color w:val="0D0D0D" w:themeColor="text1" w:themeTint="F2"/>
          <w:spacing w:val="0"/>
          <w:sz w:val="24"/>
          <w:szCs w:val="24"/>
          <w:shd w:val="clear" w:fill="FFFFFF"/>
          <w14:textFill>
            <w14:solidFill>
              <w14:schemeClr w14:val="tx1">
                <w14:lumMod w14:val="95000"/>
                <w14:lumOff w14:val="5000"/>
              </w14:schemeClr>
            </w14:solidFill>
          </w14:textFill>
        </w:rPr>
        <w:t>确保企业正常运转、行业平稳运行和健康有序发展。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Fonts w:hint="eastAsia" w:ascii="微软雅黑" w:hAnsi="微软雅黑" w:eastAsia="微软雅黑" w:cs="微软雅黑"/>
          <w:b/>
          <w:bCs w:val="0"/>
          <w:i w:val="0"/>
          <w:caps w:val="0"/>
          <w:color w:val="333333"/>
          <w:spacing w:val="0"/>
          <w:kern w:val="0"/>
          <w:sz w:val="24"/>
          <w:szCs w:val="24"/>
          <w:shd w:val="clear" w:fill="FFFFFF"/>
          <w:lang w:val="en-US" w:eastAsia="zh-CN" w:bidi="ar"/>
        </w:rPr>
        <w:t>二、持续开展创优评选工作，  助推建筑行业健康发展。</w:t>
      </w:r>
      <w:r>
        <w:rPr>
          <w:rFonts w:hint="eastAsia" w:ascii="微软雅黑" w:hAnsi="微软雅黑" w:eastAsia="微软雅黑" w:cs="微软雅黑"/>
          <w:b w:val="0"/>
          <w:bCs/>
          <w:i w:val="0"/>
          <w:caps w:val="0"/>
          <w:color w:val="333333"/>
          <w:spacing w:val="0"/>
          <w:kern w:val="0"/>
          <w:sz w:val="24"/>
          <w:szCs w:val="24"/>
          <w:shd w:val="clear" w:fill="FFFFFF"/>
          <w:lang w:val="en-US" w:eastAsia="zh-CN" w:bidi="ar"/>
        </w:rPr>
        <w:t>开展建设工程创优工作，有利于提高工程质量、安全管理和经营管理的水平，推动企业文化发展，促进行业健康发展。根据《黄山市徽州区优秀建筑业企业、优秀监理单位、 优秀建材企业、优秀项目经理、优秀监理工程师、质量管理及安全管理先进工作者评选办法》的有关规定，经企业申报或推荐，专家组评审，评选出2019年度徽州区优秀建筑业企业3家，建材行业优秀企业1家，优秀监理单位2家，建筑业优秀项目经理20人，优秀监理工程师3人，建筑安全管理先进工作者5人，建筑工程质量管理先进工作者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bCs/>
          <w:i w:val="0"/>
          <w:caps w:val="0"/>
          <w:color w:val="333333"/>
          <w:spacing w:val="0"/>
          <w:kern w:val="0"/>
          <w:sz w:val="24"/>
          <w:szCs w:val="24"/>
          <w:shd w:val="clear" w:fill="FFFFFF"/>
          <w:lang w:val="en-US" w:eastAsia="zh-CN" w:bidi="ar"/>
        </w:rPr>
        <w:t>根据《黄山市徽州区建设工程“丰乐杯”奖（优质工程）评选办法》的规定，经企业申报、协会组织审查、专家组现场复查和评审、住建局审定和社会公示等程序，共15项工程荣获2019年度黄山市徽州区建设工程“丰乐杯”奖（优质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微软雅黑" w:hAnsi="微软雅黑" w:eastAsia="微软雅黑" w:cs="微软雅黑"/>
          <w:b w:val="0"/>
          <w:bCs/>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pPr>
      <w:r>
        <w:rPr>
          <w:rFonts w:hint="eastAsia" w:ascii="微软雅黑" w:hAnsi="微软雅黑" w:eastAsia="微软雅黑" w:cs="微软雅黑"/>
          <w:b w:val="0"/>
          <w:bCs/>
          <w:i w:val="0"/>
          <w:caps w:val="0"/>
          <w:color w:val="333333"/>
          <w:spacing w:val="0"/>
          <w:kern w:val="0"/>
          <w:sz w:val="24"/>
          <w:szCs w:val="24"/>
          <w:shd w:val="clear" w:fill="FFFFFF"/>
          <w:lang w:val="en-US" w:eastAsia="zh-CN" w:bidi="ar"/>
        </w:rPr>
        <w:t>根据</w:t>
      </w:r>
      <w:r>
        <w:rPr>
          <w:rFonts w:hint="eastAsia" w:ascii="微软雅黑" w:hAnsi="微软雅黑" w:eastAsia="微软雅黑" w:cs="微软雅黑"/>
          <w:b w:val="0"/>
          <w:bCs/>
          <w:caps w:val="0"/>
          <w:color w:val="181717" w:themeColor="background2" w:themeShade="1A"/>
          <w:spacing w:val="0"/>
          <w:sz w:val="24"/>
          <w:szCs w:val="24"/>
          <w:shd w:val="clear" w:fill="FFFFFF"/>
        </w:rPr>
        <w:t>《黄山市徽州区建筑工程安全文明施工标准化示范工地申报考核办法》</w:t>
      </w:r>
      <w:r>
        <w:rPr>
          <w:rFonts w:hint="eastAsia" w:ascii="微软雅黑" w:hAnsi="微软雅黑" w:eastAsia="微软雅黑" w:cs="微软雅黑"/>
          <w:b w:val="0"/>
          <w:bCs/>
          <w:caps w:val="0"/>
          <w:color w:val="181717" w:themeColor="background2" w:themeShade="1A"/>
          <w:spacing w:val="0"/>
          <w:sz w:val="24"/>
          <w:szCs w:val="24"/>
          <w:shd w:val="clear" w:fill="FFFFFF"/>
          <w:lang w:eastAsia="zh-CN"/>
        </w:rPr>
        <w:t>的规定，</w:t>
      </w:r>
      <w:r>
        <w:rPr>
          <w:rFonts w:hint="eastAsia" w:ascii="微软雅黑" w:hAnsi="微软雅黑" w:eastAsia="微软雅黑" w:cs="微软雅黑"/>
          <w:b w:val="0"/>
          <w:bCs/>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经企业申报，专家验评，有八项房屋</w:t>
      </w:r>
      <w:r>
        <w:rPr>
          <w:rFonts w:hint="eastAsia" w:ascii="微软雅黑" w:hAnsi="微软雅黑" w:eastAsia="微软雅黑" w:cs="微软雅黑"/>
          <w:b w:val="0"/>
          <w:bCs/>
          <w:caps w:val="0"/>
          <w:color w:val="0D0D0D" w:themeColor="text1" w:themeTint="F2"/>
          <w:spacing w:val="0"/>
          <w:sz w:val="24"/>
          <w:szCs w:val="24"/>
          <w:shd w:val="clear" w:fill="FFFFFF"/>
          <w14:textFill>
            <w14:solidFill>
              <w14:schemeClr w14:val="tx1">
                <w14:lumMod w14:val="95000"/>
                <w14:lumOff w14:val="5000"/>
              </w14:schemeClr>
            </w14:solidFill>
          </w14:textFill>
        </w:rPr>
        <w:t>建筑工程</w:t>
      </w:r>
      <w:r>
        <w:rPr>
          <w:rFonts w:hint="eastAsia" w:ascii="微软雅黑" w:hAnsi="微软雅黑" w:eastAsia="微软雅黑" w:cs="微软雅黑"/>
          <w:b w:val="0"/>
          <w:bCs/>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为</w:t>
      </w:r>
      <w:r>
        <w:rPr>
          <w:rFonts w:ascii="微软雅黑" w:hAnsi="微软雅黑" w:eastAsia="微软雅黑" w:cs="微软雅黑"/>
          <w:b w:val="0"/>
          <w:bCs/>
          <w:i w:val="0"/>
          <w:caps w:val="0"/>
          <w:color w:val="0D0D0D" w:themeColor="text1" w:themeTint="F2"/>
          <w:spacing w:val="0"/>
          <w:sz w:val="24"/>
          <w:szCs w:val="24"/>
          <w:shd w:val="clear" w:fill="FFFFFF"/>
          <w14:textFill>
            <w14:solidFill>
              <w14:schemeClr w14:val="tx1">
                <w14:lumMod w14:val="95000"/>
                <w14:lumOff w14:val="5000"/>
              </w14:schemeClr>
            </w14:solidFill>
          </w14:textFill>
        </w:rPr>
        <w:t>徽州区建筑施工安全质量标准化示范工地</w:t>
      </w:r>
      <w:r>
        <w:rPr>
          <w:rFonts w:hint="eastAsia" w:ascii="微软雅黑" w:hAnsi="微软雅黑" w:eastAsia="微软雅黑" w:cs="微软雅黑"/>
          <w:b w:val="0"/>
          <w:bCs/>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Fonts w:hint="eastAsia" w:ascii="微软雅黑" w:hAnsi="微软雅黑" w:eastAsia="微软雅黑" w:cs="微软雅黑"/>
          <w:b/>
          <w:bCs w:val="0"/>
          <w:i w:val="0"/>
          <w:caps w:val="0"/>
          <w:color w:val="333333"/>
          <w:spacing w:val="0"/>
          <w:kern w:val="0"/>
          <w:sz w:val="24"/>
          <w:szCs w:val="24"/>
          <w:shd w:val="clear" w:fill="FFFFFF"/>
          <w:lang w:val="en-US" w:eastAsia="zh-CN" w:bidi="ar"/>
        </w:rPr>
        <w:t>三、组织开展各类有益活动，引领会员企业价值取向</w:t>
      </w:r>
    </w:p>
    <w:p>
      <w:pPr>
        <w:ind w:firstLine="480" w:firstLineChars="200"/>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一是组织开展扶贫帮扶活动。1月10日，协会主动配合住建局联系的</w:t>
      </w:r>
      <w:r>
        <w:rPr>
          <w:rFonts w:ascii="微软雅黑" w:hAnsi="微软雅黑" w:eastAsia="微软雅黑" w:cs="微软雅黑"/>
          <w:b w:val="0"/>
          <w:bCs/>
          <w:i w:val="0"/>
          <w:caps w:val="0"/>
          <w:color w:val="0D0D0D" w:themeColor="text1" w:themeTint="F2"/>
          <w:spacing w:val="0"/>
          <w:sz w:val="24"/>
          <w:szCs w:val="24"/>
          <w:shd w:val="clear" w:fill="FFFFFF"/>
          <w14:textFill>
            <w14:solidFill>
              <w14:schemeClr w14:val="tx1">
                <w14:lumMod w14:val="95000"/>
                <w14:lumOff w14:val="5000"/>
              </w14:schemeClr>
            </w14:solidFill>
          </w14:textFill>
        </w:rPr>
        <w:t>杨村乡胡川村开展“冬日暖阳”入户走访慰问活动</w:t>
      </w:r>
      <w:r>
        <w:rPr>
          <w:rFonts w:hint="eastAsia" w:ascii="微软雅黑" w:hAnsi="微软雅黑" w:eastAsia="微软雅黑" w:cs="微软雅黑"/>
          <w:b w:val="0"/>
          <w:bCs/>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r>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为28户贫困群众送上春节慰问金5600元，为助力打赢脱贫攻坚战尽绵薄之力；</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10月13日</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徽州区委、区政府在呈坎镇容溪村农产品交易市场举办了“徽州区‘10.17’扶贫日活动及第二届扶贫农产品展销会”。</w:t>
      </w:r>
      <w:r>
        <w:rPr>
          <w:rFonts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我会组织理事单位</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通过以购代捐、以买代帮的方式参与了此次活动</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，同时</w:t>
      </w:r>
      <w:r>
        <w:rPr>
          <w:rFonts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呼吁广大会员企业积极行动起来，用我们的爱心在全社会凝聚起强大的抗疫助贫力量，为帮助贫困地区群众脱贫致富，奉献一片真情、贡献一份力量</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ascii="微软雅黑" w:hAnsi="微软雅黑" w:eastAsia="微软雅黑" w:cs="微软雅黑"/>
          <w:b w:val="0"/>
          <w:bCs/>
          <w:i w:val="0"/>
          <w:caps w:val="0"/>
          <w:color w:val="0D0D0D" w:themeColor="text1" w:themeTint="F2"/>
          <w:spacing w:val="0"/>
          <w:sz w:val="24"/>
          <w:szCs w:val="24"/>
          <w:shd w:val="clear" w:fill="FFFFFF"/>
          <w14:textFill>
            <w14:solidFill>
              <w14:schemeClr w14:val="tx1">
                <w14:lumMod w14:val="95000"/>
                <w14:lumOff w14:val="5000"/>
              </w14:schemeClr>
            </w14:solidFill>
          </w14:textFill>
        </w:rPr>
      </w:pPr>
      <w:r>
        <w:rPr>
          <w:rFonts w:hint="eastAsia" w:ascii="微软雅黑" w:hAnsi="微软雅黑" w:eastAsia="微软雅黑" w:cs="微软雅黑"/>
          <w:b w:val="0"/>
          <w:bCs/>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二是组织开展疫情防控募捐活动。</w:t>
      </w:r>
      <w:r>
        <w:rPr>
          <w:rFonts w:ascii="微软雅黑" w:hAnsi="微软雅黑" w:eastAsia="微软雅黑" w:cs="微软雅黑"/>
          <w:b w:val="0"/>
          <w:bCs/>
          <w:i w:val="0"/>
          <w:caps w:val="0"/>
          <w:color w:val="0D0D0D" w:themeColor="text1" w:themeTint="F2"/>
          <w:spacing w:val="0"/>
          <w:sz w:val="24"/>
          <w:szCs w:val="24"/>
          <w:shd w:val="clear" w:fill="FFFFFF"/>
          <w14:textFill>
            <w14:solidFill>
              <w14:schemeClr w14:val="tx1">
                <w14:lumMod w14:val="95000"/>
                <w14:lumOff w14:val="5000"/>
              </w14:schemeClr>
            </w14:solidFill>
          </w14:textFill>
        </w:rPr>
        <w:t>1月30日，协会发出《关于助力打赢疫情防控阻击战的倡议书》，要求各会员单位高度重视疫情防控工作，加强自身防护，传播正能量，并号召会员单位积极行动起来，各尽所能，伸出捐赠援助之手，用博爱善举彰显社会责任，全力支持奋斗在一线的疫情防控工作者早日打赢这场防疫防控战。倡议活动得到了各建筑建材企业的积极响应。徽建公司慷慨解囊捐资10万元，公司党员捐款900元；徽信公司党支部号召党员、群众开展了“齐心协力抗击疫情”线上募捐倡议活动，募集捐款3.3万元；精强建材捐款5万元，个人捐款1.04万元；楼诚混凝土捐款1万元，捐物一千多元；北京中联环黄山分公司捐款5000元；徽翔公司捐款2500元，个人捐款1260元，同时捐物两千多元；中亚、恒生党支部组织党员奉献爱心；在我区设立分公司的天宝、君瑞、景泰等企业也向当地纷纷解囊......大爱无疆，小爱暖心，建筑建材企业以实际行动支援着疫情防控工作，体现了新时代民营企业的责任与担当，也让奋战在一线的全体人员更加坚定了打赢疫情防控阻击战的信心。</w:t>
      </w:r>
    </w:p>
    <w:p>
      <w:pPr>
        <w:ind w:firstLine="720" w:firstLineChars="300"/>
        <w:rPr>
          <w:rFonts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pPr>
      <w:r>
        <w:rPr>
          <w:rFonts w:hint="eastAsia" w:ascii="微软雅黑" w:hAnsi="微软雅黑" w:eastAsia="微软雅黑" w:cs="微软雅黑"/>
          <w:b w:val="0"/>
          <w:bCs w:val="0"/>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三是组织参加</w:t>
      </w:r>
      <w:r>
        <w:rPr>
          <w:rFonts w:ascii="微软雅黑" w:hAnsi="微软雅黑" w:eastAsia="微软雅黑" w:cs="微软雅黑"/>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职业技能竞赛</w:t>
      </w:r>
      <w:r>
        <w:rPr>
          <w:rFonts w:hint="eastAsia" w:ascii="微软雅黑" w:hAnsi="微软雅黑" w:eastAsia="微软雅黑" w:cs="微软雅黑"/>
          <w:b w:val="0"/>
          <w:bCs w:val="0"/>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活动。</w:t>
      </w:r>
      <w:r>
        <w:rPr>
          <w:rFonts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8月27日至28日，2020年“徽州百工”黄山市第一届建筑行业职业技能竞赛</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活动在屯溪区举行</w:t>
      </w:r>
      <w:r>
        <w:rPr>
          <w:rFonts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协会根据区住建局领导的部署，精挑细选了砌筑工、钢筋工、建筑电工共5人组成的代表队参加了本次竞赛。来自全市各区县住房和城乡建设系统以及4家市区一级企业共12支代表队60名选手参赛，按照砌筑工、钢筋工和建</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筑电工3个工种同步展开。竞赛包括理论知识和技能实际操作两部分，理论知识考试为笔试闭卷考试，技能实操考核为综合性应用实际操作。</w:t>
      </w:r>
      <w:r>
        <w:rPr>
          <w:rFonts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经过近两天紧张激烈的比拼角逐，最终徽州区代表队荣获团体成绩第二名。选手程健民（来自徽州一建）获得建筑电工个人第二名、吕国杰（来自徽信公司）获得砌筑工个人第二名、罗秋生（来自徽州一建）获得钢筋工个人第六名。</w:t>
      </w:r>
    </w:p>
    <w:p>
      <w:pPr>
        <w:ind w:firstLine="720" w:firstLineChars="300"/>
        <w:rPr>
          <w:rFonts w:hint="eastAsia" w:ascii="微软雅黑" w:hAnsi="微软雅黑" w:eastAsia="微软雅黑" w:cs="微软雅黑"/>
          <w:b w:val="0"/>
          <w:bCs w:val="0"/>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pPr>
      <w:r>
        <w:rPr>
          <w:rFonts w:hint="eastAsia" w:ascii="微软雅黑" w:hAnsi="微软雅黑" w:eastAsia="微软雅黑" w:cs="微软雅黑"/>
          <w:b w:val="0"/>
          <w:bCs w:val="0"/>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四是联合社区开展敬老尊老活动。重阳节前夕的</w:t>
      </w:r>
      <w:r>
        <w:rPr>
          <w:rFonts w:ascii="微软雅黑" w:hAnsi="微软雅黑" w:eastAsia="微软雅黑" w:cs="微软雅黑"/>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10</w:t>
      </w:r>
      <w:r>
        <w:rPr>
          <w:rFonts w:hint="eastAsia" w:ascii="微软雅黑" w:hAnsi="微软雅黑" w:eastAsia="微软雅黑" w:cs="微软雅黑"/>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月23日，协会联合徽州人家社区新时代文明实践站、徽州人家社区党总支在徽州人家社区广场举办“弘扬敬老美德，传承爱老精神”活动，</w:t>
      </w:r>
      <w:r>
        <w:rPr>
          <w:rFonts w:hint="eastAsia" w:ascii="微软雅黑" w:hAnsi="微软雅黑" w:eastAsia="微软雅黑" w:cs="微软雅黑"/>
          <w:b w:val="0"/>
          <w:bCs w:val="0"/>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通过祝寿和汇演两大部分，让</w:t>
      </w:r>
      <w:r>
        <w:rPr>
          <w:rFonts w:hint="eastAsia" w:ascii="微软雅黑" w:hAnsi="微软雅黑" w:eastAsia="微软雅黑" w:cs="微软雅黑"/>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该社区170多位老人在这里度过一个温馨快乐的节</w:t>
      </w:r>
      <w:r>
        <w:rPr>
          <w:rFonts w:hint="eastAsia" w:ascii="微软雅黑" w:hAnsi="微软雅黑" w:eastAsia="微软雅黑" w:cs="微软雅黑"/>
          <w:b w:val="0"/>
          <w:bCs w:val="0"/>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日</w:t>
      </w:r>
      <w:r>
        <w:rPr>
          <w:rFonts w:hint="eastAsia" w:ascii="微软雅黑" w:hAnsi="微软雅黑" w:eastAsia="微软雅黑" w:cs="微软雅黑"/>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。整场</w:t>
      </w:r>
      <w:r>
        <w:rPr>
          <w:rFonts w:hint="eastAsia" w:ascii="微软雅黑" w:hAnsi="微软雅黑" w:eastAsia="微软雅黑" w:cs="微软雅黑"/>
          <w:b w:val="0"/>
          <w:bCs w:val="0"/>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活动</w:t>
      </w:r>
      <w:r>
        <w:rPr>
          <w:rFonts w:hint="eastAsia" w:ascii="微软雅黑" w:hAnsi="微软雅黑" w:eastAsia="微软雅黑" w:cs="微软雅黑"/>
          <w:b w:val="0"/>
          <w:bCs w:val="0"/>
          <w:i w:val="0"/>
          <w:caps w:val="0"/>
          <w:color w:val="0D0D0D" w:themeColor="text1" w:themeTint="F2"/>
          <w:spacing w:val="0"/>
          <w:sz w:val="24"/>
          <w:szCs w:val="24"/>
          <w:shd w:val="clear" w:fill="FFFFFF"/>
          <w14:textFill>
            <w14:solidFill>
              <w14:schemeClr w14:val="tx1">
                <w14:lumMod w14:val="95000"/>
                <w14:lumOff w14:val="5000"/>
              </w14:schemeClr>
            </w14:solidFill>
          </w14:textFill>
        </w:rPr>
        <w:t>以敬老、孝老、爱老、助老为主题，弘扬了传统文化，讴歌了改革开放，颂扬了新时代新面貌，充满了正能量，同时也丰富了社区群众的精神文化生活，赢得了广大居民群众的喜爱和赞赏。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微软雅黑" w:hAnsi="微软雅黑" w:eastAsia="微软雅黑" w:cs="微软雅黑"/>
          <w:b w:val="0"/>
          <w:bCs w:val="0"/>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val="0"/>
          <w:bCs w:val="0"/>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通过一系列活动的开展，提高了广大会员的思想道德、科学文化和技术业务素质，乐于奉献、爱岗敬业、积极向上的精神风貌得到了进一步发扬。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eastAsia="微软雅黑"/>
          <w:color w:val="0D0D0D" w:themeColor="text1" w:themeTint="F2"/>
          <w:sz w:val="24"/>
          <w:szCs w:val="2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24"/>
          <w:szCs w:val="24"/>
          <w:shd w:val="clear" w:color="auto" w:fill="FFFFFF"/>
          <w:lang w:eastAsia="zh-CN"/>
          <w14:textFill>
            <w14:solidFill>
              <w14:schemeClr w14:val="tx1">
                <w14:lumMod w14:val="95000"/>
                <w14:lumOff w14:val="5000"/>
              </w14:schemeClr>
            </w14:solidFill>
          </w14:textFill>
        </w:rPr>
        <w:t>四、开展座谈调研，积极反映诉求。</w:t>
      </w:r>
      <w:r>
        <w:rPr>
          <w:rFonts w:hint="eastAsia" w:ascii="微软雅黑" w:hAnsi="微软雅黑" w:eastAsia="微软雅黑" w:cs="微软雅黑"/>
          <w:color w:val="0D0D0D" w:themeColor="text1" w:themeTint="F2"/>
          <w:sz w:val="24"/>
          <w:szCs w:val="24"/>
          <w:shd w:val="clear" w:color="auto" w:fill="FFFFFF"/>
          <w14:textFill>
            <w14:solidFill>
              <w14:schemeClr w14:val="tx1">
                <w14:lumMod w14:val="95000"/>
                <w14:lumOff w14:val="5000"/>
              </w14:schemeClr>
            </w14:solidFill>
          </w14:textFill>
        </w:rPr>
        <w:t>协会领导经常深入会员单位</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走访调研，发现问题及时与有关行政主管部门沟通联系，反映会员企业诉求，维护会员企业权益。</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今年以来，本会结合市建协到我区走访调研之际，组织重点骨干企业就建筑</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企业经营发展所面临的困难、市级评先评优工作、工程招投标、施工企业信用评价工作、建筑材料价格问题等</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进行座谈调研，及时向行业主管部门反映，</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尽最大努力为行业、为会员争取发展空间。</w:t>
      </w:r>
    </w:p>
    <w:p>
      <w:pPr>
        <w:widowControl/>
        <w:spacing w:line="376" w:lineRule="atLeast"/>
        <w:ind w:firstLine="480" w:firstLineChars="200"/>
        <w:rPr>
          <w:rFonts w:hint="eastAsia" w:ascii="微软雅黑" w:hAnsi="微软雅黑" w:eastAsia="微软雅黑" w:cs="微软雅黑"/>
          <w:color w:val="0D0D0D" w:themeColor="text1" w:themeTint="F2"/>
          <w:spacing w:val="8"/>
          <w:sz w:val="24"/>
          <w:shd w:val="clear" w:color="auto" w:fill="FFFFFF"/>
          <w14:textFill>
            <w14:solidFill>
              <w14:schemeClr w14:val="tx1">
                <w14:lumMod w14:val="95000"/>
                <w14:lumOff w14:val="5000"/>
              </w14:schemeClr>
            </w14:solidFill>
          </w14:textFill>
        </w:rPr>
      </w:pPr>
      <w:r>
        <w:rPr>
          <w:rFonts w:hint="eastAsia" w:ascii="微软雅黑" w:hAnsi="微软雅黑" w:eastAsia="微软雅黑" w:cs="微软雅黑"/>
          <w:b/>
          <w:bCs w:val="0"/>
          <w:i w:val="0"/>
          <w:caps w:val="0"/>
          <w:color w:val="333333"/>
          <w:spacing w:val="0"/>
          <w:kern w:val="0"/>
          <w:sz w:val="24"/>
          <w:szCs w:val="24"/>
          <w:shd w:val="clear" w:fill="FFFFFF"/>
          <w:lang w:val="en-US" w:eastAsia="zh-CN" w:bidi="ar"/>
        </w:rPr>
        <w:t>五、加强会籍管理，  增强协会新的活力。</w:t>
      </w:r>
      <w:r>
        <w:rPr>
          <w:rStyle w:val="6"/>
          <w:rFonts w:hint="eastAsia" w:ascii="微软雅黑" w:hAnsi="微软雅黑" w:eastAsia="微软雅黑" w:cs="微软雅黑"/>
          <w:b w:val="0"/>
          <w:bCs/>
          <w:color w:val="0D0D0D" w:themeColor="text1" w:themeTint="F2"/>
          <w:spacing w:val="8"/>
          <w:sz w:val="24"/>
          <w:shd w:val="clear" w:color="auto" w:fill="FFFFFF"/>
          <w14:textFill>
            <w14:solidFill>
              <w14:schemeClr w14:val="tx1">
                <w14:lumMod w14:val="95000"/>
                <w14:lumOff w14:val="5000"/>
              </w14:schemeClr>
            </w14:solidFill>
          </w14:textFill>
        </w:rPr>
        <w:t>会员是协会的基础，</w:t>
      </w:r>
      <w:r>
        <w:rPr>
          <w:rStyle w:val="6"/>
          <w:rFonts w:hint="eastAsia" w:ascii="微软雅黑" w:hAnsi="微软雅黑" w:eastAsia="微软雅黑" w:cs="微软雅黑"/>
          <w:b w:val="0"/>
          <w:bCs/>
          <w:color w:val="0D0D0D" w:themeColor="text1" w:themeTint="F2"/>
          <w:spacing w:val="8"/>
          <w:sz w:val="24"/>
          <w:shd w:val="clear" w:color="auto" w:fill="FFFFFF"/>
          <w:lang w:eastAsia="zh-CN"/>
          <w14:textFill>
            <w14:solidFill>
              <w14:schemeClr w14:val="tx1">
                <w14:lumMod w14:val="95000"/>
                <w14:lumOff w14:val="5000"/>
              </w14:schemeClr>
            </w14:solidFill>
          </w14:textFill>
        </w:rPr>
        <w:t>今</w:t>
      </w:r>
      <w:r>
        <w:rPr>
          <w:rFonts w:hint="eastAsia" w:ascii="微软雅黑" w:hAnsi="微软雅黑" w:eastAsia="微软雅黑" w:cs="微软雅黑"/>
          <w:color w:val="0D0D0D" w:themeColor="text1" w:themeTint="F2"/>
          <w:spacing w:val="8"/>
          <w:sz w:val="24"/>
          <w:shd w:val="clear" w:color="auto" w:fill="FFFFFF"/>
          <w14:textFill>
            <w14:solidFill>
              <w14:schemeClr w14:val="tx1">
                <w14:lumMod w14:val="95000"/>
                <w14:lumOff w14:val="5000"/>
              </w14:schemeClr>
            </w14:solidFill>
          </w14:textFill>
        </w:rPr>
        <w:t>年</w:t>
      </w:r>
      <w:r>
        <w:rPr>
          <w:rFonts w:hint="eastAsia" w:ascii="微软雅黑" w:hAnsi="微软雅黑" w:eastAsia="微软雅黑" w:cs="微软雅黑"/>
          <w:color w:val="0D0D0D" w:themeColor="text1" w:themeTint="F2"/>
          <w:spacing w:val="8"/>
          <w:sz w:val="24"/>
          <w:shd w:val="clear" w:color="auto" w:fill="FFFFFF"/>
          <w:lang w:eastAsia="zh-CN"/>
          <w14:textFill>
            <w14:solidFill>
              <w14:schemeClr w14:val="tx1">
                <w14:lumMod w14:val="95000"/>
                <w14:lumOff w14:val="5000"/>
              </w14:schemeClr>
            </w14:solidFill>
          </w14:textFill>
        </w:rPr>
        <w:t>以</w:t>
      </w:r>
      <w:r>
        <w:rPr>
          <w:rFonts w:hint="eastAsia" w:ascii="微软雅黑" w:hAnsi="微软雅黑" w:eastAsia="微软雅黑" w:cs="微软雅黑"/>
          <w:color w:val="0D0D0D" w:themeColor="text1" w:themeTint="F2"/>
          <w:spacing w:val="8"/>
          <w:sz w:val="24"/>
          <w:shd w:val="clear" w:color="auto" w:fill="FFFFFF"/>
          <w14:textFill>
            <w14:solidFill>
              <w14:schemeClr w14:val="tx1">
                <w14:lumMod w14:val="95000"/>
                <w14:lumOff w14:val="5000"/>
              </w14:schemeClr>
            </w14:solidFill>
          </w14:textFill>
        </w:rPr>
        <w:t>来，在协会秘书处及会员单位的共同努力下，发展新会员</w:t>
      </w:r>
      <w:r>
        <w:rPr>
          <w:rFonts w:hint="eastAsia" w:ascii="微软雅黑" w:hAnsi="微软雅黑" w:eastAsia="微软雅黑" w:cs="微软雅黑"/>
          <w:color w:val="0D0D0D" w:themeColor="text1" w:themeTint="F2"/>
          <w:spacing w:val="8"/>
          <w:sz w:val="24"/>
          <w:shd w:val="clear" w:color="auto" w:fill="FFFFFF"/>
          <w:lang w:val="en-US" w:eastAsia="zh-CN"/>
          <w14:textFill>
            <w14:solidFill>
              <w14:schemeClr w14:val="tx1">
                <w14:lumMod w14:val="95000"/>
                <w14:lumOff w14:val="5000"/>
              </w14:schemeClr>
            </w14:solidFill>
          </w14:textFill>
        </w:rPr>
        <w:t>34</w:t>
      </w:r>
      <w:r>
        <w:rPr>
          <w:rFonts w:hint="eastAsia" w:ascii="微软雅黑" w:hAnsi="微软雅黑" w:eastAsia="微软雅黑" w:cs="微软雅黑"/>
          <w:color w:val="0D0D0D" w:themeColor="text1" w:themeTint="F2"/>
          <w:spacing w:val="8"/>
          <w:sz w:val="24"/>
          <w:shd w:val="clear" w:color="auto" w:fill="FFFFFF"/>
          <w14:textFill>
            <w14:solidFill>
              <w14:schemeClr w14:val="tx1">
                <w14:lumMod w14:val="95000"/>
                <w14:lumOff w14:val="5000"/>
              </w14:schemeClr>
            </w14:solidFill>
          </w14:textFill>
        </w:rPr>
        <w:t>家（人），截止1</w:t>
      </w:r>
      <w:r>
        <w:rPr>
          <w:rFonts w:hint="eastAsia" w:ascii="微软雅黑" w:hAnsi="微软雅黑" w:eastAsia="微软雅黑" w:cs="微软雅黑"/>
          <w:color w:val="0D0D0D" w:themeColor="text1" w:themeTint="F2"/>
          <w:spacing w:val="8"/>
          <w:sz w:val="24"/>
          <w:shd w:val="clear" w:color="auto" w:fill="FFFFFF"/>
          <w:lang w:val="en-US" w:eastAsia="zh-CN"/>
          <w14:textFill>
            <w14:solidFill>
              <w14:schemeClr w14:val="tx1">
                <w14:lumMod w14:val="95000"/>
                <w14:lumOff w14:val="5000"/>
              </w14:schemeClr>
            </w14:solidFill>
          </w14:textFill>
        </w:rPr>
        <w:t>2</w:t>
      </w:r>
      <w:r>
        <w:rPr>
          <w:rFonts w:hint="eastAsia" w:ascii="微软雅黑" w:hAnsi="微软雅黑" w:eastAsia="微软雅黑" w:cs="微软雅黑"/>
          <w:color w:val="0D0D0D" w:themeColor="text1" w:themeTint="F2"/>
          <w:spacing w:val="8"/>
          <w:sz w:val="24"/>
          <w:shd w:val="clear" w:color="auto" w:fill="FFFFFF"/>
          <w14:textFill>
            <w14:solidFill>
              <w14:schemeClr w14:val="tx1">
                <w14:lumMod w14:val="95000"/>
                <w14:lumOff w14:val="5000"/>
              </w14:schemeClr>
            </w14:solidFill>
          </w14:textFill>
        </w:rPr>
        <w:t>月底，协会的会员数量已经达到了</w:t>
      </w:r>
      <w:r>
        <w:rPr>
          <w:rFonts w:hint="eastAsia" w:ascii="微软雅黑" w:hAnsi="微软雅黑" w:eastAsia="微软雅黑" w:cs="微软雅黑"/>
          <w:color w:val="0D0D0D" w:themeColor="text1" w:themeTint="F2"/>
          <w:spacing w:val="8"/>
          <w:sz w:val="24"/>
          <w:shd w:val="clear" w:color="auto" w:fill="FFFFFF"/>
          <w:lang w:val="en-US" w:eastAsia="zh-CN"/>
          <w14:textFill>
            <w14:solidFill>
              <w14:schemeClr w14:val="tx1">
                <w14:lumMod w14:val="95000"/>
                <w14:lumOff w14:val="5000"/>
              </w14:schemeClr>
            </w14:solidFill>
          </w14:textFill>
        </w:rPr>
        <w:t>115</w:t>
      </w:r>
      <w:r>
        <w:rPr>
          <w:rFonts w:hint="eastAsia" w:ascii="微软雅黑" w:hAnsi="微软雅黑" w:eastAsia="微软雅黑" w:cs="微软雅黑"/>
          <w:color w:val="0D0D0D" w:themeColor="text1" w:themeTint="F2"/>
          <w:spacing w:val="8"/>
          <w:sz w:val="24"/>
          <w:shd w:val="clear" w:color="auto" w:fill="FFFFFF"/>
          <w14:textFill>
            <w14:solidFill>
              <w14:schemeClr w14:val="tx1">
                <w14:lumMod w14:val="95000"/>
                <w14:lumOff w14:val="5000"/>
              </w14:schemeClr>
            </w14:solidFill>
          </w14:textFill>
        </w:rPr>
        <w:t>家（人），其中单位会员</w:t>
      </w:r>
      <w:r>
        <w:rPr>
          <w:rFonts w:hint="eastAsia" w:ascii="微软雅黑" w:hAnsi="微软雅黑" w:eastAsia="微软雅黑" w:cs="微软雅黑"/>
          <w:color w:val="0D0D0D" w:themeColor="text1" w:themeTint="F2"/>
          <w:spacing w:val="8"/>
          <w:sz w:val="24"/>
          <w:shd w:val="clear" w:color="auto" w:fill="FFFFFF"/>
          <w:lang w:val="en-US" w:eastAsia="zh-CN"/>
          <w14:textFill>
            <w14:solidFill>
              <w14:schemeClr w14:val="tx1">
                <w14:lumMod w14:val="95000"/>
                <w14:lumOff w14:val="5000"/>
              </w14:schemeClr>
            </w14:solidFill>
          </w14:textFill>
        </w:rPr>
        <w:t>53</w:t>
      </w:r>
      <w:r>
        <w:rPr>
          <w:rFonts w:hint="eastAsia" w:ascii="微软雅黑" w:hAnsi="微软雅黑" w:eastAsia="微软雅黑" w:cs="微软雅黑"/>
          <w:color w:val="0D0D0D" w:themeColor="text1" w:themeTint="F2"/>
          <w:spacing w:val="8"/>
          <w:sz w:val="24"/>
          <w:shd w:val="clear" w:color="auto" w:fill="FFFFFF"/>
          <w14:textFill>
            <w14:solidFill>
              <w14:schemeClr w14:val="tx1">
                <w14:lumMod w14:val="95000"/>
                <w14:lumOff w14:val="5000"/>
              </w14:schemeClr>
            </w14:solidFill>
          </w14:textFill>
        </w:rPr>
        <w:t>家，个人会员</w:t>
      </w:r>
      <w:r>
        <w:rPr>
          <w:rFonts w:hint="eastAsia" w:ascii="微软雅黑" w:hAnsi="微软雅黑" w:eastAsia="微软雅黑" w:cs="微软雅黑"/>
          <w:color w:val="0D0D0D" w:themeColor="text1" w:themeTint="F2"/>
          <w:spacing w:val="8"/>
          <w:sz w:val="24"/>
          <w:shd w:val="clear" w:color="auto" w:fill="FFFFFF"/>
          <w:lang w:val="en-US" w:eastAsia="zh-CN"/>
          <w14:textFill>
            <w14:solidFill>
              <w14:schemeClr w14:val="tx1">
                <w14:lumMod w14:val="95000"/>
                <w14:lumOff w14:val="5000"/>
              </w14:schemeClr>
            </w14:solidFill>
          </w14:textFill>
        </w:rPr>
        <w:t>62</w:t>
      </w:r>
      <w:r>
        <w:rPr>
          <w:rFonts w:hint="eastAsia" w:ascii="微软雅黑" w:hAnsi="微软雅黑" w:eastAsia="微软雅黑" w:cs="微软雅黑"/>
          <w:color w:val="0D0D0D" w:themeColor="text1" w:themeTint="F2"/>
          <w:spacing w:val="8"/>
          <w:sz w:val="24"/>
          <w:shd w:val="clear" w:color="auto" w:fill="FFFFFF"/>
          <w14:textFill>
            <w14:solidFill>
              <w14:schemeClr w14:val="tx1">
                <w14:lumMod w14:val="95000"/>
                <w14:lumOff w14:val="5000"/>
              </w14:schemeClr>
            </w14:solidFill>
          </w14:textFill>
        </w:rPr>
        <w:t>人，95%以上的会员都能够遵守协会章程，积极参与协会活动，协会的影响力进一步扩大。</w:t>
      </w:r>
    </w:p>
    <w:p>
      <w:pPr>
        <w:widowControl/>
        <w:spacing w:line="376" w:lineRule="atLeast"/>
        <w:ind w:firstLine="480" w:firstLineChars="200"/>
        <w:rPr>
          <w:rFonts w:hint="eastAsia" w:ascii="微软雅黑" w:hAnsi="微软雅黑" w:eastAsia="微软雅黑" w:cs="微软雅黑"/>
          <w:i w:val="0"/>
          <w:caps w:val="0"/>
          <w:color w:val="0D0D0D" w:themeColor="text1" w:themeTint="F2"/>
          <w:spacing w:val="0"/>
          <w:sz w:val="24"/>
          <w:szCs w:val="24"/>
          <w14:textFill>
            <w14:solidFill>
              <w14:schemeClr w14:val="tx1">
                <w14:lumMod w14:val="95000"/>
                <w14:lumOff w14:val="5000"/>
              </w14:schemeClr>
            </w14:solidFill>
          </w14:textFill>
        </w:rPr>
      </w:pPr>
      <w:r>
        <w:rPr>
          <w:rFonts w:hint="eastAsia" w:ascii="微软雅黑" w:hAnsi="微软雅黑" w:eastAsia="微软雅黑" w:cs="微软雅黑"/>
          <w:b/>
          <w:bCs w:val="0"/>
          <w:i w:val="0"/>
          <w:caps w:val="0"/>
          <w:color w:val="333333"/>
          <w:spacing w:val="0"/>
          <w:kern w:val="0"/>
          <w:sz w:val="24"/>
          <w:szCs w:val="24"/>
          <w:shd w:val="clear" w:fill="FFFFFF"/>
          <w:lang w:val="en-US" w:eastAsia="zh-CN" w:bidi="ar"/>
        </w:rPr>
        <w:t>六、严格财务收支管理，规范使用协会经费。</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建立健全财务管理</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制度</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，认真履行财务职责</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严格遵守《协会章程》、《协会财务管理办法》和《协会会费</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收取和使用</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管理</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暂行</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办法》</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等规定，</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把资金的重点用在促进协会和谐发展、开展好各项活动等方面，做到有计划</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有步骤的合理使用资金，为协会各项工作开展提供坚实的物质保障。</w:t>
      </w:r>
    </w:p>
    <w:p>
      <w:pPr>
        <w:widowControl/>
        <w:spacing w:line="376" w:lineRule="atLeast"/>
        <w:ind w:firstLine="480" w:firstLineChars="200"/>
        <w:rPr>
          <w:rFonts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本年度协会经费总收入为</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20.55952</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万元，其中：会费收入</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16.8933</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万元；捐赠</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3.65</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万元；利息</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0.01622</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w:t>
      </w:r>
    </w:p>
    <w:p>
      <w:pPr>
        <w:widowControl/>
        <w:spacing w:line="376" w:lineRule="atLeast"/>
        <w:ind w:firstLine="480" w:firstLineChars="200"/>
        <w:rPr>
          <w:rFonts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本年度协会经费总支出为</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18.980026</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万元，其中：业务费（含培训教育）</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4.232</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万元；工资</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11.3</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万元；办公费</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0.9054</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万元；招待费</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0.66935</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万元；其他费用（包括折旧</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0.227616万元</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、银行服务费、法律顾问</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等</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1.873276</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w:t>
      </w:r>
    </w:p>
    <w:p>
      <w:pPr>
        <w:widowControl/>
        <w:spacing w:line="376" w:lineRule="atLeast"/>
        <w:ind w:firstLine="480" w:firstLineChars="200"/>
        <w:rPr>
          <w:rFonts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上年度结余</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4.764351</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万元；本年度收支相抵后结余</w:t>
      </w:r>
      <w:r>
        <w:rPr>
          <w:rFonts w:hint="eastAsia" w:ascii="微软雅黑" w:hAnsi="微软雅黑" w:eastAsia="微软雅黑" w:cs="微软雅黑"/>
          <w:color w:val="0D0D0D" w:themeColor="text1" w:themeTint="F2"/>
          <w:kern w:val="0"/>
          <w:sz w:val="24"/>
          <w:lang w:val="en-US" w:eastAsia="zh-CN"/>
          <w14:textFill>
            <w14:solidFill>
              <w14:schemeClr w14:val="tx1">
                <w14:lumMod w14:val="95000"/>
                <w14:lumOff w14:val="5000"/>
              </w14:schemeClr>
            </w14:solidFill>
          </w14:textFill>
        </w:rPr>
        <w:t>6.771461</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left"/>
        <w:rPr>
          <w:rFonts w:hint="eastAsia" w:ascii="微软雅黑" w:hAnsi="微软雅黑" w:eastAsia="微软雅黑" w:cs="微软雅黑"/>
          <w:b/>
          <w:bCs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bCs w:val="0"/>
          <w:i w:val="0"/>
          <w:caps w:val="0"/>
          <w:color w:val="333333"/>
          <w:spacing w:val="0"/>
          <w:kern w:val="0"/>
          <w:sz w:val="24"/>
          <w:szCs w:val="24"/>
          <w:shd w:val="clear" w:fill="FFFFFF"/>
          <w:lang w:val="en-US" w:eastAsia="zh-CN" w:bidi="ar"/>
        </w:rPr>
        <w:t>七、加强协会自身建设 ， 依法规范协会工作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微软雅黑" w:hAnsi="微软雅黑" w:eastAsia="微软雅黑" w:cs="微软雅黑"/>
          <w:b w:val="0"/>
          <w:bCs/>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bCs/>
          <w:i w:val="0"/>
          <w:caps w:val="0"/>
          <w:color w:val="333333"/>
          <w:spacing w:val="0"/>
          <w:kern w:val="0"/>
          <w:sz w:val="24"/>
          <w:szCs w:val="24"/>
          <w:shd w:val="clear" w:fill="FFFFFF"/>
          <w:lang w:val="en-US" w:eastAsia="zh-CN" w:bidi="ar"/>
        </w:rPr>
        <w:t>一年来，协会按照《章程》的规定，召开会长办公会六次、理事会会议一次，组织学习党和政府的大政方针，研究解决协会各个阶段的主要工作，并就有关工作进行交流。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pP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一是自我加压，届中召开会员大会。</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6月28日，</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召开了</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一届二次会员大会</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会上，会长李苏云作了协会两年来的工作情况报告，全面总结回顾了协会两年来的工作，同时也指出了存在的问题和不足</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并明确了2020年下半年的工作目标</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会议听取</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并审议通过</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了《黄山市徽州区建筑业协会第一届理事会财务工作报告》</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《黄山市徽州区建筑业协会会费收取及使用管理暂行办法》修改意见的说明</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关于增补黄山市徽州区建筑业协会第一届理事会理事单位及理事人选建议的说明</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以及</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关于监票人、总监票人提名名单的说明</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；会上</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对荣获2019年度</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的先进单位和先进个人</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进行了通报表彰</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，住建局、民政局领导</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对协会今后的工作提出了希望</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。会员大会的召开，进一步完善了协会组织架构，健全了协会人员配置，把热心干事的优秀会员晋升到主要位置上，增强了协会的活力。</w:t>
      </w:r>
    </w:p>
    <w:p>
      <w:pPr>
        <w:widowControl/>
        <w:spacing w:line="376" w:lineRule="atLeast"/>
        <w:ind w:firstLine="640"/>
        <w:rPr>
          <w:rFonts w:hint="eastAsia" w:ascii="微软雅黑" w:hAnsi="微软雅黑" w:eastAsia="微软雅黑" w:cs="微软雅黑"/>
          <w:color w:val="0D0D0D" w:themeColor="text1" w:themeTint="F2"/>
          <w:sz w:val="24"/>
          <w:shd w:val="clear" w:color="auto" w:fill="FFFFFF"/>
          <w14:textFill>
            <w14:solidFill>
              <w14:schemeClr w14:val="tx1">
                <w14:lumMod w14:val="95000"/>
                <w14:lumOff w14:val="5000"/>
              </w14:schemeClr>
            </w14:solidFill>
          </w14:textFill>
        </w:rPr>
      </w:pPr>
      <w:r>
        <w:rPr>
          <w:rFonts w:hint="eastAsia" w:ascii="微软雅黑" w:hAnsi="微软雅黑" w:eastAsia="微软雅黑" w:cs="微软雅黑"/>
          <w:b w:val="0"/>
          <w:bCs w:val="0"/>
          <w:i w:val="0"/>
          <w:caps w:val="0"/>
          <w:color w:val="262626" w:themeColor="text1" w:themeTint="D9"/>
          <w:spacing w:val="0"/>
          <w:sz w:val="24"/>
          <w:szCs w:val="24"/>
          <w:shd w:val="clear" w:fill="FFFFFF"/>
          <w:lang w:eastAsia="zh-CN"/>
          <w14:textFill>
            <w14:solidFill>
              <w14:schemeClr w14:val="tx1">
                <w14:lumMod w14:val="85000"/>
                <w14:lumOff w14:val="15000"/>
              </w14:schemeClr>
            </w14:solidFill>
          </w14:textFill>
        </w:rPr>
        <w:t>二是加强网站建设，</w:t>
      </w:r>
      <w:r>
        <w:rPr>
          <w:rStyle w:val="6"/>
          <w:rFonts w:hint="eastAsia" w:ascii="微软雅黑" w:hAnsi="微软雅黑" w:eastAsia="微软雅黑" w:cs="微软雅黑"/>
          <w:b w:val="0"/>
          <w:bCs w:val="0"/>
          <w:i w:val="0"/>
          <w:caps w:val="0"/>
          <w:color w:val="262626" w:themeColor="text1" w:themeTint="D9"/>
          <w:spacing w:val="0"/>
          <w:sz w:val="24"/>
          <w:szCs w:val="24"/>
          <w:shd w:val="clear" w:fill="FFFFFF"/>
          <w14:textFill>
            <w14:solidFill>
              <w14:schemeClr w14:val="tx1">
                <w14:lumMod w14:val="85000"/>
                <w14:lumOff w14:val="15000"/>
              </w14:schemeClr>
            </w14:solidFill>
          </w14:textFill>
        </w:rPr>
        <w:t>做好信息服务工作</w:t>
      </w:r>
      <w:r>
        <w:rPr>
          <w:rStyle w:val="6"/>
          <w:rFonts w:hint="eastAsia" w:ascii="微软雅黑" w:hAnsi="微软雅黑" w:eastAsia="微软雅黑" w:cs="微软雅黑"/>
          <w:b w:val="0"/>
          <w:bCs w:val="0"/>
          <w:i w:val="0"/>
          <w:caps w:val="0"/>
          <w:color w:val="262626" w:themeColor="text1" w:themeTint="D9"/>
          <w:spacing w:val="0"/>
          <w:sz w:val="24"/>
          <w:szCs w:val="24"/>
          <w:shd w:val="clear" w:fill="FFFFFF"/>
          <w:lang w:eastAsia="zh-CN"/>
          <w14:textFill>
            <w14:solidFill>
              <w14:schemeClr w14:val="tx1">
                <w14:lumMod w14:val="85000"/>
                <w14:lumOff w14:val="15000"/>
              </w14:schemeClr>
            </w14:solidFill>
          </w14:textFill>
        </w:rPr>
        <w:t>。协会网站是本会对外宣传、展示协会形象的重要窗口。一年来，为了</w:t>
      </w:r>
      <w:r>
        <w:rPr>
          <w:rFonts w:hint="eastAsia" w:ascii="微软雅黑" w:hAnsi="微软雅黑" w:eastAsia="微软雅黑" w:cs="微软雅黑"/>
          <w:i w:val="0"/>
          <w:caps w:val="0"/>
          <w:color w:val="262626" w:themeColor="text1" w:themeTint="D9"/>
          <w:spacing w:val="0"/>
          <w:sz w:val="24"/>
          <w:szCs w:val="24"/>
          <w:shd w:val="clear" w:fill="FFFFFF"/>
          <w14:textFill>
            <w14:solidFill>
              <w14:schemeClr w14:val="tx1">
                <w14:lumMod w14:val="85000"/>
                <w14:lumOff w14:val="15000"/>
              </w14:schemeClr>
            </w14:solidFill>
          </w14:textFill>
        </w:rPr>
        <w:t>适应新时代对宣传工作的新要求，</w:t>
      </w:r>
      <w:r>
        <w:rPr>
          <w:rFonts w:hint="eastAsia" w:ascii="微软雅黑" w:hAnsi="微软雅黑" w:eastAsia="微软雅黑" w:cs="微软雅黑"/>
          <w:i w:val="0"/>
          <w:caps w:val="0"/>
          <w:color w:val="262626" w:themeColor="text1" w:themeTint="D9"/>
          <w:spacing w:val="0"/>
          <w:sz w:val="24"/>
          <w:szCs w:val="24"/>
          <w:shd w:val="clear" w:fill="FFFFFF"/>
          <w:lang w:eastAsia="zh-CN"/>
          <w14:textFill>
            <w14:solidFill>
              <w14:schemeClr w14:val="tx1">
                <w14:lumMod w14:val="85000"/>
                <w14:lumOff w14:val="15000"/>
              </w14:schemeClr>
            </w14:solidFill>
          </w14:textFill>
        </w:rPr>
        <w:t>协会秘书处注重信息质量，及时更新内容，</w:t>
      </w:r>
      <w:r>
        <w:rPr>
          <w:rFonts w:hint="eastAsia" w:ascii="微软雅黑" w:hAnsi="微软雅黑" w:eastAsia="微软雅黑" w:cs="微软雅黑"/>
          <w:i w:val="0"/>
          <w:caps w:val="0"/>
          <w:color w:val="262626" w:themeColor="text1" w:themeTint="D9"/>
          <w:spacing w:val="0"/>
          <w:sz w:val="24"/>
          <w:szCs w:val="24"/>
          <w:shd w:val="clear" w:fill="FFFFFF"/>
          <w14:textFill>
            <w14:solidFill>
              <w14:schemeClr w14:val="tx1">
                <w14:lumMod w14:val="85000"/>
                <w14:lumOff w14:val="15000"/>
              </w14:schemeClr>
            </w14:solidFill>
          </w14:textFill>
        </w:rPr>
        <w:t>加大党</w:t>
      </w:r>
      <w:r>
        <w:rPr>
          <w:rFonts w:hint="eastAsia" w:ascii="微软雅黑" w:hAnsi="微软雅黑" w:eastAsia="微软雅黑" w:cs="微软雅黑"/>
          <w:i w:val="0"/>
          <w:caps w:val="0"/>
          <w:color w:val="262626" w:themeColor="text1" w:themeTint="D9"/>
          <w:spacing w:val="0"/>
          <w:sz w:val="24"/>
          <w:szCs w:val="24"/>
          <w:shd w:val="clear" w:fill="FFFFFF"/>
          <w:lang w:eastAsia="zh-CN"/>
          <w14:textFill>
            <w14:solidFill>
              <w14:schemeClr w14:val="tx1">
                <w14:lumMod w14:val="85000"/>
                <w14:lumOff w14:val="15000"/>
              </w14:schemeClr>
            </w14:solidFill>
          </w14:textFill>
        </w:rPr>
        <w:t>政方针的</w:t>
      </w:r>
      <w:r>
        <w:rPr>
          <w:rFonts w:hint="eastAsia" w:ascii="微软雅黑" w:hAnsi="微软雅黑" w:eastAsia="微软雅黑" w:cs="微软雅黑"/>
          <w:i w:val="0"/>
          <w:caps w:val="0"/>
          <w:color w:val="262626" w:themeColor="text1" w:themeTint="D9"/>
          <w:spacing w:val="0"/>
          <w:sz w:val="24"/>
          <w:szCs w:val="24"/>
          <w:shd w:val="clear" w:fill="FFFFFF"/>
          <w14:textFill>
            <w14:solidFill>
              <w14:schemeClr w14:val="tx1">
                <w14:lumMod w14:val="85000"/>
                <w14:lumOff w14:val="15000"/>
              </w14:schemeClr>
            </w14:solidFill>
          </w14:textFill>
        </w:rPr>
        <w:t>宣传力度，聚焦建筑业高质量发展、工程总承包、BIM技术应用、建筑行业新常态下的新思路和新对策等行业改革发展中的前沿问题和热点话题，登</w:t>
      </w:r>
      <w:r>
        <w:rPr>
          <w:rFonts w:hint="eastAsia" w:ascii="微软雅黑" w:hAnsi="微软雅黑" w:eastAsia="微软雅黑" w:cs="微软雅黑"/>
          <w:i w:val="0"/>
          <w:caps w:val="0"/>
          <w:color w:val="262626" w:themeColor="text1" w:themeTint="D9"/>
          <w:spacing w:val="0"/>
          <w:sz w:val="24"/>
          <w:szCs w:val="24"/>
          <w:shd w:val="clear" w:fill="FFFFFF"/>
          <w:lang w:eastAsia="zh-CN"/>
          <w14:textFill>
            <w14:solidFill>
              <w14:schemeClr w14:val="tx1">
                <w14:lumMod w14:val="85000"/>
                <w14:lumOff w14:val="15000"/>
              </w14:schemeClr>
            </w14:solidFill>
          </w14:textFill>
        </w:rPr>
        <w:t>载</w:t>
      </w:r>
      <w:r>
        <w:rPr>
          <w:rFonts w:hint="eastAsia" w:ascii="微软雅黑" w:hAnsi="微软雅黑" w:eastAsia="微软雅黑" w:cs="微软雅黑"/>
          <w:i w:val="0"/>
          <w:caps w:val="0"/>
          <w:color w:val="262626" w:themeColor="text1" w:themeTint="D9"/>
          <w:spacing w:val="0"/>
          <w:sz w:val="24"/>
          <w:szCs w:val="24"/>
          <w:shd w:val="clear" w:fill="FFFFFF"/>
          <w14:textFill>
            <w14:solidFill>
              <w14:schemeClr w14:val="tx1">
                <w14:lumMod w14:val="85000"/>
                <w14:lumOff w14:val="15000"/>
              </w14:schemeClr>
            </w14:solidFill>
          </w14:textFill>
        </w:rPr>
        <w:t>相关政策法规、权威解读、</w:t>
      </w:r>
      <w:r>
        <w:rPr>
          <w:rFonts w:hint="eastAsia" w:ascii="微软雅黑" w:hAnsi="微软雅黑" w:eastAsia="微软雅黑" w:cs="微软雅黑"/>
          <w:i w:val="0"/>
          <w:caps w:val="0"/>
          <w:color w:val="262626" w:themeColor="text1" w:themeTint="D9"/>
          <w:spacing w:val="0"/>
          <w:sz w:val="24"/>
          <w:szCs w:val="24"/>
          <w:shd w:val="clear" w:fill="FFFFFF"/>
          <w:lang w:eastAsia="zh-CN"/>
          <w14:textFill>
            <w14:solidFill>
              <w14:schemeClr w14:val="tx1">
                <w14:lumMod w14:val="85000"/>
                <w14:lumOff w14:val="15000"/>
              </w14:schemeClr>
            </w14:solidFill>
          </w14:textFill>
        </w:rPr>
        <w:t>行业研究</w:t>
      </w:r>
      <w:r>
        <w:rPr>
          <w:rFonts w:hint="eastAsia" w:ascii="微软雅黑" w:hAnsi="微软雅黑" w:eastAsia="微软雅黑" w:cs="微软雅黑"/>
          <w:i w:val="0"/>
          <w:caps w:val="0"/>
          <w:color w:val="262626" w:themeColor="text1" w:themeTint="D9"/>
          <w:spacing w:val="0"/>
          <w:sz w:val="24"/>
          <w:szCs w:val="24"/>
          <w:shd w:val="clear" w:fill="FFFFFF"/>
          <w14:textFill>
            <w14:solidFill>
              <w14:schemeClr w14:val="tx1">
                <w14:lumMod w14:val="85000"/>
                <w14:lumOff w14:val="15000"/>
              </w14:schemeClr>
            </w14:solidFill>
          </w14:textFill>
        </w:rPr>
        <w:t>等稿件，为行业提供及时实用的信息资料。</w:t>
      </w:r>
      <w:r>
        <w:rPr>
          <w:rFonts w:hint="eastAsia" w:ascii="微软雅黑" w:hAnsi="微软雅黑" w:eastAsia="微软雅黑" w:cs="微软雅黑"/>
          <w:i w:val="0"/>
          <w:caps w:val="0"/>
          <w:color w:val="262626" w:themeColor="text1" w:themeTint="D9"/>
          <w:spacing w:val="0"/>
          <w:sz w:val="24"/>
          <w:szCs w:val="24"/>
          <w:shd w:val="clear" w:fill="FFFFFF"/>
          <w:lang w:eastAsia="zh-CN"/>
          <w14:textFill>
            <w14:solidFill>
              <w14:schemeClr w14:val="tx1">
                <w14:lumMod w14:val="85000"/>
                <w14:lumOff w14:val="15000"/>
              </w14:schemeClr>
            </w14:solidFill>
          </w14:textFill>
        </w:rPr>
        <w:t>协会宣传通联工作进一步加强，会员单位通联员积极性、能动性进一步发挥，</w:t>
      </w:r>
      <w:r>
        <w:rPr>
          <w:rFonts w:hint="eastAsia" w:ascii="微软雅黑" w:hAnsi="微软雅黑" w:eastAsia="微软雅黑" w:cs="微软雅黑"/>
          <w:color w:val="0D0D0D" w:themeColor="text1" w:themeTint="F2"/>
          <w:sz w:val="24"/>
          <w14:textFill>
            <w14:solidFill>
              <w14:schemeClr w14:val="tx1">
                <w14:lumMod w14:val="95000"/>
                <w14:lumOff w14:val="5000"/>
              </w14:schemeClr>
            </w14:solidFill>
          </w14:textFill>
        </w:rPr>
        <w:t>宣传报道协会上下最新动态、企业活动、企业文化等信息</w:t>
      </w:r>
      <w:r>
        <w:rPr>
          <w:rFonts w:hint="eastAsia" w:ascii="微软雅黑" w:hAnsi="微软雅黑" w:eastAsia="微软雅黑" w:cs="微软雅黑"/>
          <w:color w:val="0D0D0D" w:themeColor="text1" w:themeTint="F2"/>
          <w:sz w:val="24"/>
          <w:shd w:val="clear" w:color="auto" w:fill="FFFFFF"/>
          <w:lang w:val="en-US" w:eastAsia="zh-CN"/>
          <w14:textFill>
            <w14:solidFill>
              <w14:schemeClr w14:val="tx1">
                <w14:lumMod w14:val="95000"/>
                <w14:lumOff w14:val="5000"/>
              </w14:schemeClr>
            </w14:solidFill>
          </w14:textFill>
        </w:rPr>
        <w:t xml:space="preserve"> 46</w:t>
      </w:r>
      <w:r>
        <w:rPr>
          <w:rFonts w:hint="eastAsia" w:ascii="微软雅黑" w:hAnsi="微软雅黑" w:eastAsia="微软雅黑" w:cs="微软雅黑"/>
          <w:color w:val="0D0D0D" w:themeColor="text1" w:themeTint="F2"/>
          <w:sz w:val="24"/>
          <w:shd w:val="clear" w:color="auto" w:fill="FFFFFF"/>
          <w14:textFill>
            <w14:solidFill>
              <w14:schemeClr w14:val="tx1">
                <w14:lumMod w14:val="95000"/>
                <w14:lumOff w14:val="5000"/>
              </w14:schemeClr>
            </w14:solidFill>
          </w14:textFill>
        </w:rPr>
        <w:t>件，被市建筑业协会网站采用</w:t>
      </w:r>
      <w:r>
        <w:rPr>
          <w:rFonts w:hint="eastAsia" w:ascii="微软雅黑" w:hAnsi="微软雅黑" w:eastAsia="微软雅黑" w:cs="微软雅黑"/>
          <w:color w:val="0D0D0D" w:themeColor="text1" w:themeTint="F2"/>
          <w:sz w:val="24"/>
          <w:shd w:val="clear" w:color="auto" w:fill="FFFFFF"/>
          <w:lang w:val="en-US" w:eastAsia="zh-CN"/>
          <w14:textFill>
            <w14:solidFill>
              <w14:schemeClr w14:val="tx1">
                <w14:lumMod w14:val="95000"/>
                <w14:lumOff w14:val="5000"/>
              </w14:schemeClr>
            </w14:solidFill>
          </w14:textFill>
        </w:rPr>
        <w:t>28</w:t>
      </w:r>
      <w:r>
        <w:rPr>
          <w:rFonts w:hint="eastAsia" w:ascii="微软雅黑" w:hAnsi="微软雅黑" w:eastAsia="微软雅黑" w:cs="微软雅黑"/>
          <w:color w:val="0D0D0D" w:themeColor="text1" w:themeTint="F2"/>
          <w:sz w:val="24"/>
          <w:shd w:val="clear" w:color="auto" w:fill="FFFFFF"/>
          <w14:textFill>
            <w14:solidFill>
              <w14:schemeClr w14:val="tx1">
                <w14:lumMod w14:val="95000"/>
                <w14:lumOff w14:val="5000"/>
              </w14:schemeClr>
            </w14:solidFill>
          </w14:textFill>
        </w:rPr>
        <w:t>件，展示了会员单位</w:t>
      </w:r>
      <w:r>
        <w:rPr>
          <w:rFonts w:hint="eastAsia" w:ascii="微软雅黑" w:hAnsi="微软雅黑" w:eastAsia="微软雅黑" w:cs="微软雅黑"/>
          <w:color w:val="0D0D0D" w:themeColor="text1" w:themeTint="F2"/>
          <w:sz w:val="24"/>
          <w:shd w:val="clear" w:color="auto" w:fill="FFFFFF"/>
          <w:lang w:eastAsia="zh-CN"/>
          <w14:textFill>
            <w14:solidFill>
              <w14:schemeClr w14:val="tx1">
                <w14:lumMod w14:val="95000"/>
                <w14:lumOff w14:val="5000"/>
              </w14:schemeClr>
            </w14:solidFill>
          </w14:textFill>
        </w:rPr>
        <w:t>形象</w:t>
      </w:r>
      <w:r>
        <w:rPr>
          <w:rFonts w:hint="eastAsia" w:ascii="微软雅黑" w:hAnsi="微软雅黑" w:eastAsia="微软雅黑" w:cs="微软雅黑"/>
          <w:color w:val="0D0D0D" w:themeColor="text1" w:themeTint="F2"/>
          <w:sz w:val="24"/>
          <w:shd w:val="clear" w:color="auto" w:fill="FFFFFF"/>
          <w14:textFill>
            <w14:solidFill>
              <w14:schemeClr w14:val="tx1">
                <w14:lumMod w14:val="95000"/>
                <w14:lumOff w14:val="5000"/>
              </w14:schemeClr>
            </w14:solidFill>
          </w14:textFill>
        </w:rPr>
        <w:t>，</w:t>
      </w:r>
      <w:r>
        <w:rPr>
          <w:rFonts w:hint="eastAsia" w:ascii="微软雅黑" w:hAnsi="微软雅黑" w:eastAsia="微软雅黑" w:cs="微软雅黑"/>
          <w:color w:val="0D0D0D" w:themeColor="text1" w:themeTint="F2"/>
          <w:sz w:val="24"/>
          <w14:textFill>
            <w14:solidFill>
              <w14:schemeClr w14:val="tx1">
                <w14:lumMod w14:val="95000"/>
                <w14:lumOff w14:val="5000"/>
              </w14:schemeClr>
            </w14:solidFill>
          </w14:textFill>
        </w:rPr>
        <w:t>提</w:t>
      </w:r>
      <w:r>
        <w:rPr>
          <w:rFonts w:hint="eastAsia" w:ascii="微软雅黑" w:hAnsi="微软雅黑" w:eastAsia="微软雅黑" w:cs="微软雅黑"/>
          <w:color w:val="0D0D0D" w:themeColor="text1" w:themeTint="F2"/>
          <w:sz w:val="24"/>
          <w:lang w:eastAsia="zh-CN"/>
          <w14:textFill>
            <w14:solidFill>
              <w14:schemeClr w14:val="tx1">
                <w14:lumMod w14:val="95000"/>
                <w14:lumOff w14:val="5000"/>
              </w14:schemeClr>
            </w14:solidFill>
          </w14:textFill>
        </w:rPr>
        <w:t>升</w:t>
      </w:r>
      <w:r>
        <w:rPr>
          <w:rFonts w:hint="eastAsia" w:ascii="微软雅黑" w:hAnsi="微软雅黑" w:eastAsia="微软雅黑" w:cs="微软雅黑"/>
          <w:color w:val="0D0D0D" w:themeColor="text1" w:themeTint="F2"/>
          <w:sz w:val="24"/>
          <w14:textFill>
            <w14:solidFill>
              <w14:schemeClr w14:val="tx1">
                <w14:lumMod w14:val="95000"/>
                <w14:lumOff w14:val="5000"/>
              </w14:schemeClr>
            </w14:solidFill>
          </w14:textFill>
        </w:rPr>
        <w:t>了</w:t>
      </w:r>
      <w:r>
        <w:rPr>
          <w:rFonts w:hint="eastAsia" w:ascii="微软雅黑" w:hAnsi="微软雅黑" w:eastAsia="微软雅黑" w:cs="微软雅黑"/>
          <w:color w:val="0D0D0D" w:themeColor="text1" w:themeTint="F2"/>
          <w:sz w:val="24"/>
          <w:lang w:eastAsia="zh-CN"/>
          <w14:textFill>
            <w14:solidFill>
              <w14:schemeClr w14:val="tx1">
                <w14:lumMod w14:val="95000"/>
                <w14:lumOff w14:val="5000"/>
              </w14:schemeClr>
            </w14:solidFill>
          </w14:textFill>
        </w:rPr>
        <w:t>建筑行业地位</w:t>
      </w:r>
      <w:r>
        <w:rPr>
          <w:rFonts w:hint="eastAsia" w:ascii="微软雅黑" w:hAnsi="微软雅黑" w:eastAsia="微软雅黑" w:cs="微软雅黑"/>
          <w:color w:val="0D0D0D" w:themeColor="text1" w:themeTint="F2"/>
          <w:sz w:val="24"/>
          <w:shd w:val="clear" w:color="auto" w:fill="FFFFFF"/>
          <w14:textFill>
            <w14:solidFill>
              <w14:schemeClr w14:val="tx1">
                <w14:lumMod w14:val="95000"/>
                <w14:lumOff w14:val="5000"/>
              </w14:schemeClr>
            </w14:solidFill>
          </w14:textFill>
        </w:rPr>
        <w:t>和影响</w:t>
      </w:r>
      <w:r>
        <w:rPr>
          <w:rFonts w:hint="eastAsia" w:ascii="微软雅黑" w:hAnsi="微软雅黑" w:eastAsia="微软雅黑" w:cs="微软雅黑"/>
          <w:color w:val="0D0D0D" w:themeColor="text1" w:themeTint="F2"/>
          <w:sz w:val="24"/>
          <w:shd w:val="clear" w:color="auto" w:fill="FFFFFF"/>
          <w:lang w:eastAsia="zh-CN"/>
          <w14:textFill>
            <w14:solidFill>
              <w14:schemeClr w14:val="tx1">
                <w14:lumMod w14:val="95000"/>
                <w14:lumOff w14:val="5000"/>
              </w14:schemeClr>
            </w14:solidFill>
          </w14:textFill>
        </w:rPr>
        <w:t>力</w:t>
      </w:r>
      <w:r>
        <w:rPr>
          <w:rFonts w:hint="eastAsia" w:ascii="微软雅黑" w:hAnsi="微软雅黑" w:eastAsia="微软雅黑" w:cs="微软雅黑"/>
          <w:color w:val="0D0D0D" w:themeColor="text1" w:themeTint="F2"/>
          <w:sz w:val="24"/>
          <w:shd w:val="clear" w:color="auto" w:fill="FFFFFF"/>
          <w14:textFill>
            <w14:solidFill>
              <w14:schemeClr w14:val="tx1">
                <w14:lumMod w14:val="95000"/>
                <w14:lumOff w14:val="5000"/>
              </w14:schemeClr>
            </w14:solidFill>
          </w14:textFill>
        </w:rPr>
        <w:t>。</w:t>
      </w:r>
    </w:p>
    <w:p>
      <w:pPr>
        <w:pStyle w:val="3"/>
        <w:keepNext w:val="0"/>
        <w:keepLines w:val="0"/>
        <w:widowControl/>
        <w:suppressLineNumbers w:val="0"/>
        <w:spacing w:before="0" w:beforeAutospacing="0" w:after="0" w:afterAutospacing="0" w:line="315" w:lineRule="atLeast"/>
        <w:ind w:right="0" w:firstLine="480" w:firstLineChars="200"/>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 w:val="24"/>
          <w:shd w:val="clear" w:color="auto" w:fill="FFFFFF"/>
          <w:lang w:val="en-US" w:eastAsia="zh-CN"/>
          <w14:textFill>
            <w14:solidFill>
              <w14:schemeClr w14:val="tx1">
                <w14:lumMod w14:val="95000"/>
                <w14:lumOff w14:val="5000"/>
              </w14:schemeClr>
            </w14:solidFill>
          </w14:textFill>
        </w:rPr>
        <w:t>三是成立中共黄山市徽州区建筑业协会党支部。8月初申请成立党支部，8月12日</w:t>
      </w:r>
      <w:r>
        <w:rPr>
          <w:rFonts w:ascii="微软雅黑" w:hAnsi="微软雅黑" w:eastAsia="微软雅黑" w:cs="微软雅黑"/>
          <w:b w:val="0"/>
          <w:bCs/>
          <w:i w:val="0"/>
          <w:caps w:val="0"/>
          <w:color w:val="0D0D0D" w:themeColor="text1" w:themeTint="F2"/>
          <w:spacing w:val="0"/>
          <w:sz w:val="24"/>
          <w:szCs w:val="24"/>
          <w:shd w:val="clear" w:fill="FFFFFF"/>
          <w14:textFill>
            <w14:solidFill>
              <w14:schemeClr w14:val="tx1">
                <w14:lumMod w14:val="95000"/>
                <w14:lumOff w14:val="5000"/>
              </w14:schemeClr>
            </w14:solidFill>
          </w14:textFill>
        </w:rPr>
        <w:t>徽州区社区党工委</w:t>
      </w:r>
      <w:r>
        <w:rPr>
          <w:rFonts w:hint="eastAsia" w:ascii="微软雅黑" w:hAnsi="微软雅黑" w:eastAsia="微软雅黑" w:cs="微软雅黑"/>
          <w:b w:val="0"/>
          <w:bCs/>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批复通过成立</w:t>
      </w:r>
      <w:r>
        <w:rPr>
          <w:rFonts w:hint="eastAsia" w:ascii="微软雅黑" w:hAnsi="微软雅黑" w:eastAsia="微软雅黑" w:cs="微软雅黑"/>
          <w:color w:val="0D0D0D" w:themeColor="text1" w:themeTint="F2"/>
          <w:sz w:val="24"/>
          <w:shd w:val="clear" w:color="auto" w:fill="FFFFFF"/>
          <w:lang w:val="en-US" w:eastAsia="zh-CN"/>
          <w14:textFill>
            <w14:solidFill>
              <w14:schemeClr w14:val="tx1">
                <w14:lumMod w14:val="95000"/>
                <w14:lumOff w14:val="5000"/>
              </w14:schemeClr>
            </w14:solidFill>
          </w14:textFill>
        </w:rPr>
        <w:t>黄山市徽州区建筑业协会党支部，</w:t>
      </w:r>
      <w:r>
        <w:rPr>
          <w:rFonts w:hint="eastAsia" w:ascii="微软雅黑" w:hAnsi="微软雅黑" w:eastAsia="微软雅黑" w:cs="微软雅黑"/>
          <w:b w:val="0"/>
          <w:bCs/>
          <w:i w:val="0"/>
          <w:caps w:val="0"/>
          <w:color w:val="0D0D0D" w:themeColor="text1" w:themeTint="F2"/>
          <w:spacing w:val="0"/>
          <w:sz w:val="24"/>
          <w:szCs w:val="24"/>
          <w:lang w:val="en-US" w:eastAsia="zh-CN"/>
          <w14:textFill>
            <w14:solidFill>
              <w14:schemeClr w14:val="tx1">
                <w14:lumMod w14:val="95000"/>
                <w14:lumOff w14:val="5000"/>
              </w14:schemeClr>
            </w14:solidFill>
          </w14:textFill>
        </w:rPr>
        <w:t>9月2日召开党支部成立大会。</w:t>
      </w:r>
      <w:r>
        <w:rPr>
          <w:rFonts w:hint="eastAsia" w:ascii="微软雅黑" w:hAnsi="微软雅黑" w:eastAsia="微软雅黑" w:cs="微软雅黑"/>
          <w:b w:val="0"/>
          <w:bCs/>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协会党支部的成立，体现了协会</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 </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着手</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把加强党的领导作为推动</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建筑</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行业健康发展的根本保障来抓</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强化党组织对</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协会</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工作的政治引领作用</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，进一步</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提升</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全区建筑业</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行业党建组织力。</w:t>
      </w:r>
    </w:p>
    <w:p>
      <w:pPr>
        <w:pStyle w:val="3"/>
        <w:keepNext w:val="0"/>
        <w:keepLines w:val="0"/>
        <w:widowControl/>
        <w:suppressLineNumbers w:val="0"/>
        <w:spacing w:before="0" w:beforeAutospacing="0" w:after="0" w:afterAutospacing="0" w:line="315" w:lineRule="atLeast"/>
        <w:ind w:left="0" w:right="0" w:firstLine="420"/>
        <w:rPr>
          <w:rFonts w:hint="eastAsia" w:ascii="微软雅黑" w:hAnsi="微软雅黑" w:eastAsia="微软雅黑" w:cs="微软雅黑"/>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pP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 </w:t>
      </w:r>
      <w:r>
        <w:rPr>
          <w:rFonts w:hint="eastAsia" w:ascii="微软雅黑" w:hAnsi="微软雅黑" w:eastAsia="微软雅黑" w:cs="微软雅黑"/>
          <w:b w:val="0"/>
          <w:bCs/>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协会党支部成立后，召开了支部党员会议，强调要在</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夯实基础、完善制度上下功夫,推进行业党建规范化建设</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努力实现党建工作和</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协会</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工作的有机融合</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，努力打造成为全区社会组织党建典型；</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二是</w:t>
      </w:r>
      <w:r>
        <w:rPr>
          <w:rFonts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全面加强协会党支部建设</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。制定了</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“三会一课”、民主评议党员、党支部工作例会、民主生活会、主题党日等党内生活制度，把党的活动融入到协会工作全过程,不断提升协会党支部的影响力和凝聚力</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；三</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是落实</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了</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党建</w:t>
      </w:r>
      <w:r>
        <w:rPr>
          <w:rFonts w:hint="eastAsia" w:ascii="微软雅黑" w:hAnsi="微软雅黑" w:eastAsia="微软雅黑" w:cs="微软雅黑"/>
          <w:color w:val="0D0D0D" w:themeColor="text1" w:themeTint="F2"/>
          <w:sz w:val="24"/>
          <w:szCs w:val="24"/>
          <w:lang w:eastAsia="zh-CN"/>
          <w14:textFill>
            <w14:solidFill>
              <w14:schemeClr w14:val="tx1">
                <w14:lumMod w14:val="95000"/>
                <w14:lumOff w14:val="5000"/>
              </w14:schemeClr>
            </w14:solidFill>
          </w14:textFill>
        </w:rPr>
        <w:t>兼职工作人员，所需经费由协会</w:t>
      </w:r>
      <w:r>
        <w:rPr>
          <w:rFonts w:hint="eastAsia" w:ascii="微软雅黑" w:hAnsi="微软雅黑" w:eastAsia="微软雅黑" w:cs="微软雅黑"/>
          <w:color w:val="0D0D0D" w:themeColor="text1" w:themeTint="F2"/>
          <w:sz w:val="24"/>
          <w:szCs w:val="24"/>
          <w14:textFill>
            <w14:solidFill>
              <w14:schemeClr w14:val="tx1">
                <w14:lumMod w14:val="95000"/>
                <w14:lumOff w14:val="5000"/>
              </w14:schemeClr>
            </w14:solidFill>
          </w14:textFill>
        </w:rPr>
        <w:t>拨付,保障党建活动正常开展。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left"/>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pPr>
      <w:r>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协会秘书处工作人员不断加强学习，增强服务意识和能力，以高标准严要求衡量自己的言行，不断提高自身素质，为协会各项工作迈上新台阶奠定了良好的基础。</w:t>
      </w:r>
    </w:p>
    <w:p>
      <w:pPr>
        <w:widowControl/>
        <w:spacing w:line="376" w:lineRule="atLeast"/>
        <w:ind w:firstLine="480" w:firstLineChars="200"/>
        <w:rPr>
          <w:rFonts w:hint="eastAsia" w:ascii="微软雅黑" w:hAnsi="微软雅黑" w:eastAsia="微软雅黑" w:cs="微软雅黑"/>
          <w:color w:val="000000"/>
          <w:kern w:val="0"/>
          <w:sz w:val="24"/>
        </w:rPr>
      </w:pPr>
      <w:r>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一年来，协会理事会和秘书处做了大量的工作，取得了较好的成绩，但对照职能宗旨以及会员单位和行业主管部门的期望，还存在一些差距和不足，主要表现在：一是由于疫情影响导致一些活动或工作无法开展，如外出考察学习活动无法兑现；二是行业专业培训业务开展的不够，未能满足会员单位的需求；三是与政府相关部门的沟通联系还需要进一步加强；四是秘书处工作人员极少，因而导致2020年争创3A社会组织目标落空。</w:t>
      </w:r>
      <w:r>
        <w:rPr>
          <w:rFonts w:hint="eastAsia" w:ascii="微软雅黑" w:hAnsi="微软雅黑" w:eastAsia="微软雅黑" w:cs="微软雅黑"/>
          <w:color w:val="000000"/>
          <w:kern w:val="0"/>
          <w:sz w:val="24"/>
        </w:rPr>
        <w:t>这些问题和不足，还需要在今后的工作中加以改正和提高。</w:t>
      </w:r>
    </w:p>
    <w:p>
      <w:pPr>
        <w:widowControl/>
        <w:spacing w:line="376" w:lineRule="atLeast"/>
        <w:ind w:firstLine="480" w:firstLineChars="200"/>
        <w:jc w:val="center"/>
        <w:rPr>
          <w:rFonts w:hint="default" w:ascii="微软雅黑" w:hAnsi="微软雅黑" w:eastAsia="微软雅黑" w:cs="微软雅黑"/>
          <w:b/>
          <w:bCs/>
          <w:color w:val="000000"/>
          <w:kern w:val="0"/>
          <w:sz w:val="24"/>
          <w:lang w:val="en-US" w:eastAsia="zh-CN"/>
        </w:rPr>
      </w:pPr>
      <w:r>
        <w:rPr>
          <w:rFonts w:hint="eastAsia" w:ascii="微软雅黑" w:hAnsi="微软雅黑" w:eastAsia="微软雅黑" w:cs="微软雅黑"/>
          <w:b/>
          <w:bCs/>
          <w:color w:val="000000"/>
          <w:kern w:val="0"/>
          <w:sz w:val="24"/>
          <w:lang w:eastAsia="zh-CN"/>
        </w:rPr>
        <w:t>（二）</w:t>
      </w:r>
      <w:r>
        <w:rPr>
          <w:rFonts w:hint="eastAsia" w:ascii="微软雅黑" w:hAnsi="微软雅黑" w:eastAsia="微软雅黑" w:cs="微软雅黑"/>
          <w:b/>
          <w:bCs/>
          <w:color w:val="000000"/>
          <w:kern w:val="0"/>
          <w:sz w:val="24"/>
          <w:lang w:val="en-US" w:eastAsia="zh-CN"/>
        </w:rPr>
        <w:t>2021年的工作计划</w:t>
      </w:r>
    </w:p>
    <w:p>
      <w:pPr>
        <w:numPr>
          <w:ilvl w:val="0"/>
          <w:numId w:val="0"/>
        </w:numPr>
        <w:ind w:leftChars="0" w:firstLine="480" w:firstLineChars="200"/>
        <w:jc w:val="both"/>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pPr>
      <w:r>
        <w:rPr>
          <w:rFonts w:ascii="微软雅黑" w:hAnsi="微软雅黑" w:eastAsia="微软雅黑" w:cs="微软雅黑"/>
          <w:i w:val="0"/>
          <w:caps w:val="0"/>
          <w:color w:val="333333"/>
          <w:spacing w:val="0"/>
          <w:sz w:val="24"/>
          <w:szCs w:val="24"/>
          <w:shd w:val="clear" w:fill="FFFFFF"/>
        </w:rPr>
        <w:t>2021年是“十四五”规划、开启全面建设社会主义现代化国家新征程、向第二个百年目标奋进的开局之年</w:t>
      </w:r>
      <w:r>
        <w:rPr>
          <w:rFonts w:hint="eastAsia" w:ascii="微软雅黑" w:hAnsi="微软雅黑" w:eastAsia="微软雅黑" w:cs="微软雅黑"/>
          <w:i w:val="0"/>
          <w:caps w:val="0"/>
          <w:color w:val="333333"/>
          <w:spacing w:val="0"/>
          <w:sz w:val="24"/>
          <w:szCs w:val="24"/>
          <w:shd w:val="clear" w:fill="FFFFFF"/>
          <w:lang w:eastAsia="zh-CN"/>
        </w:rPr>
        <w:t>，时机特殊，意义重大，影响深远。</w:t>
      </w:r>
      <w:r>
        <w:rPr>
          <w:rFonts w:hint="eastAsia" w:ascii="微软雅黑" w:hAnsi="微软雅黑" w:eastAsia="微软雅黑" w:cs="微软雅黑"/>
          <w:i w:val="0"/>
          <w:caps w:val="0"/>
          <w:color w:val="333333"/>
          <w:spacing w:val="0"/>
          <w:sz w:val="24"/>
          <w:szCs w:val="24"/>
          <w:shd w:val="clear" w:fill="FFFFFF"/>
          <w:lang w:val="en-US" w:eastAsia="zh-CN"/>
        </w:rPr>
        <w:t>2021年，本会工作的主要任务是：以习近平新时代中国特色社会主义思想为指导，认真学习贯彻党的十九届五中全会和2020年中央经济工作会议精神，紧紧围绕业务主管部门的中心工作，</w:t>
      </w:r>
      <w:r>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着力抓好协助政府、服务行业、推动发展各项工作，发挥好桥梁纽带作用，助推徽州区建筑业产业升级和基础设施项目建设，以优异成绩迎接中国共产党建党100周年。</w:t>
      </w:r>
    </w:p>
    <w:p>
      <w:pPr>
        <w:widowControl/>
        <w:numPr>
          <w:ilvl w:val="0"/>
          <w:numId w:val="0"/>
        </w:numPr>
        <w:spacing w:line="376" w:lineRule="atLeast"/>
        <w:ind w:firstLine="480" w:firstLineChars="200"/>
        <w:rPr>
          <w:rFonts w:hint="eastAsia" w:ascii="微软雅黑" w:hAnsi="微软雅黑" w:eastAsia="微软雅黑" w:cs="微软雅黑"/>
          <w:i w:val="0"/>
          <w:caps w:val="0"/>
          <w:color w:val="181717" w:themeColor="background2" w:themeShade="1A"/>
          <w:spacing w:val="0"/>
          <w:sz w:val="24"/>
          <w:szCs w:val="24"/>
          <w:shd w:val="clear" w:fill="FFFFFF"/>
        </w:rPr>
      </w:pPr>
      <w:r>
        <w:rPr>
          <w:rFonts w:hint="eastAsia" w:ascii="微软雅黑" w:hAnsi="微软雅黑" w:eastAsia="微软雅黑" w:cs="微软雅黑"/>
          <w:b/>
          <w:bCs/>
          <w:i w:val="0"/>
          <w:caps w:val="0"/>
          <w:color w:val="414446"/>
          <w:spacing w:val="0"/>
          <w:sz w:val="24"/>
          <w:szCs w:val="24"/>
          <w:shd w:val="clear" w:fill="FFFFFF"/>
          <w:lang w:eastAsia="zh-CN"/>
        </w:rPr>
        <w:t>一、</w:t>
      </w:r>
      <w:r>
        <w:rPr>
          <w:rFonts w:hint="eastAsia" w:ascii="微软雅黑" w:hAnsi="微软雅黑" w:eastAsia="微软雅黑" w:cs="微软雅黑"/>
          <w:b/>
          <w:bCs/>
          <w:i w:val="0"/>
          <w:caps w:val="0"/>
          <w:color w:val="414446"/>
          <w:spacing w:val="0"/>
          <w:sz w:val="24"/>
          <w:szCs w:val="24"/>
          <w:shd w:val="clear" w:fill="FFFFFF"/>
        </w:rPr>
        <w:t>开展</w:t>
      </w:r>
      <w:r>
        <w:rPr>
          <w:rFonts w:hint="eastAsia" w:ascii="微软雅黑" w:hAnsi="微软雅黑" w:eastAsia="微软雅黑" w:cs="微软雅黑"/>
          <w:b/>
          <w:bCs/>
          <w:i w:val="0"/>
          <w:caps w:val="0"/>
          <w:color w:val="414446"/>
          <w:spacing w:val="0"/>
          <w:sz w:val="24"/>
          <w:szCs w:val="24"/>
          <w:shd w:val="clear" w:fill="FFFFFF"/>
          <w:lang w:eastAsia="zh-CN"/>
        </w:rPr>
        <w:t>行业创先争优</w:t>
      </w:r>
      <w:r>
        <w:rPr>
          <w:rFonts w:hint="eastAsia" w:ascii="微软雅黑" w:hAnsi="微软雅黑" w:eastAsia="微软雅黑" w:cs="微软雅黑"/>
          <w:b/>
          <w:bCs/>
          <w:i w:val="0"/>
          <w:caps w:val="0"/>
          <w:color w:val="414446"/>
          <w:spacing w:val="0"/>
          <w:sz w:val="24"/>
          <w:szCs w:val="24"/>
          <w:shd w:val="clear" w:fill="FFFFFF"/>
        </w:rPr>
        <w:t>活动</w:t>
      </w:r>
      <w:r>
        <w:rPr>
          <w:rFonts w:hint="eastAsia" w:ascii="微软雅黑" w:hAnsi="微软雅黑" w:eastAsia="微软雅黑" w:cs="微软雅黑"/>
          <w:b/>
          <w:bCs/>
          <w:i w:val="0"/>
          <w:caps w:val="0"/>
          <w:color w:val="414446"/>
          <w:spacing w:val="0"/>
          <w:sz w:val="24"/>
          <w:szCs w:val="24"/>
          <w:shd w:val="clear" w:fill="FFFFFF"/>
          <w:lang w:eastAsia="zh-CN"/>
        </w:rPr>
        <w:t>，提升企业市场竞争能力。</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继续开展区级优质工程、</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建设</w:t>
      </w:r>
      <w:r>
        <w:rPr>
          <w:rFonts w:ascii="微软雅黑" w:hAnsi="微软雅黑" w:eastAsia="微软雅黑" w:cs="微软雅黑"/>
          <w:color w:val="0D0D0D" w:themeColor="text1" w:themeTint="F2"/>
          <w:sz w:val="24"/>
          <w:shd w:val="clear" w:color="auto" w:fill="FFFFFF"/>
          <w14:textFill>
            <w14:solidFill>
              <w14:schemeClr w14:val="tx1">
                <w14:lumMod w14:val="95000"/>
                <w14:lumOff w14:val="5000"/>
              </w14:schemeClr>
            </w14:solidFill>
          </w14:textFill>
        </w:rPr>
        <w:t>工程</w:t>
      </w:r>
      <w:r>
        <w:rPr>
          <w:rFonts w:hint="eastAsia" w:ascii="微软雅黑" w:hAnsi="微软雅黑" w:eastAsia="微软雅黑" w:cs="微软雅黑"/>
          <w:color w:val="0D0D0D" w:themeColor="text1" w:themeTint="F2"/>
          <w:sz w:val="24"/>
          <w:shd w:val="clear" w:color="auto" w:fill="FFFFFF"/>
          <w:lang w:eastAsia="zh-CN"/>
          <w14:textFill>
            <w14:solidFill>
              <w14:schemeClr w14:val="tx1">
                <w14:lumMod w14:val="95000"/>
                <w14:lumOff w14:val="5000"/>
              </w14:schemeClr>
            </w14:solidFill>
          </w14:textFill>
        </w:rPr>
        <w:t>质量</w:t>
      </w:r>
      <w:r>
        <w:rPr>
          <w:rFonts w:ascii="微软雅黑" w:hAnsi="微软雅黑" w:eastAsia="微软雅黑" w:cs="微软雅黑"/>
          <w:color w:val="0D0D0D" w:themeColor="text1" w:themeTint="F2"/>
          <w:sz w:val="24"/>
          <w:shd w:val="clear" w:color="auto" w:fill="FFFFFF"/>
          <w14:textFill>
            <w14:solidFill>
              <w14:schemeClr w14:val="tx1">
                <w14:lumMod w14:val="95000"/>
                <w14:lumOff w14:val="5000"/>
              </w14:schemeClr>
            </w14:solidFill>
          </w14:textFill>
        </w:rPr>
        <w:t>安全标准化示范工地</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、优秀建筑</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业</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企业、优秀建材企业等评选活动，推动企业创优创新和区内建设工程安全优质。同时，积极配合市、省建筑业协会，推荐申报市级、省级建设工程优质奖和</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质量</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安全</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标化</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示范工地等，激发</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会员单位的</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创优意识，</w:t>
      </w:r>
      <w:r>
        <w:rPr>
          <w:rFonts w:hint="eastAsia" w:ascii="微软雅黑" w:hAnsi="微软雅黑" w:eastAsia="微软雅黑" w:cs="微软雅黑"/>
          <w:i w:val="0"/>
          <w:caps w:val="0"/>
          <w:color w:val="181717" w:themeColor="background2" w:themeShade="1A"/>
          <w:spacing w:val="0"/>
          <w:sz w:val="24"/>
          <w:szCs w:val="24"/>
          <w:shd w:val="clear" w:fill="FFFFFF"/>
        </w:rPr>
        <w:t>创造比优氛围，提高建筑业企业社会知名度。</w:t>
      </w:r>
      <w:r>
        <w:rPr>
          <w:rFonts w:hint="eastAsia" w:ascii="微软雅黑" w:hAnsi="微软雅黑" w:eastAsia="微软雅黑" w:cs="微软雅黑"/>
          <w:i w:val="0"/>
          <w:caps w:val="0"/>
          <w:color w:val="181717" w:themeColor="background2" w:themeShade="1A"/>
          <w:spacing w:val="0"/>
          <w:sz w:val="24"/>
          <w:szCs w:val="24"/>
          <w:shd w:val="clear" w:fill="FFFFFF"/>
          <w:lang w:eastAsia="zh-CN"/>
        </w:rPr>
        <w:t>结合会员</w:t>
      </w:r>
      <w:r>
        <w:rPr>
          <w:rFonts w:hint="eastAsia" w:ascii="微软雅黑" w:hAnsi="微软雅黑" w:eastAsia="微软雅黑" w:cs="微软雅黑"/>
          <w:i w:val="0"/>
          <w:caps w:val="0"/>
          <w:color w:val="181717" w:themeColor="background2" w:themeShade="1A"/>
          <w:spacing w:val="0"/>
          <w:sz w:val="24"/>
          <w:szCs w:val="24"/>
          <w:shd w:val="clear" w:fill="FFFFFF"/>
        </w:rPr>
        <w:t>企业</w:t>
      </w:r>
      <w:r>
        <w:rPr>
          <w:rFonts w:hint="eastAsia" w:ascii="微软雅黑" w:hAnsi="微软雅黑" w:eastAsia="微软雅黑" w:cs="微软雅黑"/>
          <w:i w:val="0"/>
          <w:caps w:val="0"/>
          <w:color w:val="181717" w:themeColor="background2" w:themeShade="1A"/>
          <w:spacing w:val="0"/>
          <w:sz w:val="24"/>
          <w:szCs w:val="24"/>
          <w:shd w:val="clear" w:fill="FFFFFF"/>
          <w:lang w:eastAsia="zh-CN"/>
        </w:rPr>
        <w:t>的争先创优</w:t>
      </w:r>
      <w:r>
        <w:rPr>
          <w:rFonts w:hint="eastAsia" w:ascii="微软雅黑" w:hAnsi="微软雅黑" w:eastAsia="微软雅黑" w:cs="微软雅黑"/>
          <w:i w:val="0"/>
          <w:caps w:val="0"/>
          <w:color w:val="181717" w:themeColor="background2" w:themeShade="1A"/>
          <w:spacing w:val="0"/>
          <w:sz w:val="24"/>
          <w:szCs w:val="24"/>
          <w:shd w:val="clear" w:fill="FFFFFF"/>
        </w:rPr>
        <w:t>活动，组织</w:t>
      </w:r>
      <w:r>
        <w:rPr>
          <w:rFonts w:hint="eastAsia" w:ascii="微软雅黑" w:hAnsi="微软雅黑" w:eastAsia="微软雅黑" w:cs="微软雅黑"/>
          <w:i w:val="0"/>
          <w:caps w:val="0"/>
          <w:color w:val="181717" w:themeColor="background2" w:themeShade="1A"/>
          <w:spacing w:val="0"/>
          <w:sz w:val="24"/>
          <w:szCs w:val="24"/>
          <w:shd w:val="clear" w:fill="FFFFFF"/>
          <w:lang w:eastAsia="zh-CN"/>
        </w:rPr>
        <w:t>开展</w:t>
      </w:r>
      <w:r>
        <w:rPr>
          <w:rFonts w:hint="eastAsia" w:ascii="微软雅黑" w:hAnsi="微软雅黑" w:eastAsia="微软雅黑" w:cs="微软雅黑"/>
          <w:i w:val="0"/>
          <w:caps w:val="0"/>
          <w:color w:val="181717" w:themeColor="background2" w:themeShade="1A"/>
          <w:spacing w:val="0"/>
          <w:sz w:val="24"/>
          <w:szCs w:val="24"/>
          <w:shd w:val="clear" w:fill="FFFFFF"/>
        </w:rPr>
        <w:t>质量</w:t>
      </w:r>
      <w:r>
        <w:rPr>
          <w:rFonts w:hint="eastAsia" w:ascii="微软雅黑" w:hAnsi="微软雅黑" w:eastAsia="微软雅黑" w:cs="微软雅黑"/>
          <w:i w:val="0"/>
          <w:caps w:val="0"/>
          <w:color w:val="181717" w:themeColor="background2" w:themeShade="1A"/>
          <w:spacing w:val="0"/>
          <w:sz w:val="24"/>
          <w:szCs w:val="24"/>
          <w:shd w:val="clear" w:fill="FFFFFF"/>
          <w:lang w:eastAsia="zh-CN"/>
        </w:rPr>
        <w:t>管理、</w:t>
      </w:r>
      <w:r>
        <w:rPr>
          <w:rFonts w:hint="eastAsia" w:ascii="微软雅黑" w:hAnsi="微软雅黑" w:eastAsia="微软雅黑" w:cs="微软雅黑"/>
          <w:i w:val="0"/>
          <w:caps w:val="0"/>
          <w:color w:val="181717" w:themeColor="background2" w:themeShade="1A"/>
          <w:spacing w:val="0"/>
          <w:sz w:val="24"/>
          <w:szCs w:val="24"/>
          <w:shd w:val="clear" w:fill="FFFFFF"/>
        </w:rPr>
        <w:t>安全</w:t>
      </w:r>
      <w:r>
        <w:rPr>
          <w:rFonts w:hint="eastAsia" w:ascii="微软雅黑" w:hAnsi="微软雅黑" w:eastAsia="微软雅黑" w:cs="微软雅黑"/>
          <w:i w:val="0"/>
          <w:caps w:val="0"/>
          <w:color w:val="181717" w:themeColor="background2" w:themeShade="1A"/>
          <w:spacing w:val="0"/>
          <w:sz w:val="24"/>
          <w:szCs w:val="24"/>
          <w:shd w:val="clear" w:fill="FFFFFF"/>
          <w:lang w:eastAsia="zh-CN"/>
        </w:rPr>
        <w:t>管理</w:t>
      </w:r>
      <w:r>
        <w:rPr>
          <w:rFonts w:hint="eastAsia" w:ascii="微软雅黑" w:hAnsi="微软雅黑" w:eastAsia="微软雅黑" w:cs="微软雅黑"/>
          <w:i w:val="0"/>
          <w:caps w:val="0"/>
          <w:color w:val="181717" w:themeColor="background2" w:themeShade="1A"/>
          <w:spacing w:val="0"/>
          <w:sz w:val="24"/>
          <w:szCs w:val="24"/>
          <w:shd w:val="clear" w:fill="FFFFFF"/>
        </w:rPr>
        <w:t>、</w:t>
      </w:r>
      <w:r>
        <w:rPr>
          <w:rFonts w:hint="eastAsia" w:ascii="微软雅黑" w:hAnsi="微软雅黑" w:eastAsia="微软雅黑" w:cs="微软雅黑"/>
          <w:i w:val="0"/>
          <w:caps w:val="0"/>
          <w:color w:val="181717" w:themeColor="background2" w:themeShade="1A"/>
          <w:spacing w:val="0"/>
          <w:sz w:val="24"/>
          <w:szCs w:val="24"/>
          <w:shd w:val="clear" w:fill="FFFFFF"/>
          <w:lang w:eastAsia="zh-CN"/>
        </w:rPr>
        <w:t>项目经理、监理工程师等工作者的</w:t>
      </w:r>
      <w:r>
        <w:rPr>
          <w:rFonts w:hint="eastAsia" w:ascii="微软雅黑" w:hAnsi="微软雅黑" w:eastAsia="微软雅黑" w:cs="微软雅黑"/>
          <w:i w:val="0"/>
          <w:caps w:val="0"/>
          <w:color w:val="181717" w:themeColor="background2" w:themeShade="1A"/>
          <w:spacing w:val="0"/>
          <w:sz w:val="24"/>
          <w:szCs w:val="24"/>
          <w:shd w:val="clear" w:fill="FFFFFF"/>
        </w:rPr>
        <w:t>评优评奖活动</w:t>
      </w:r>
      <w:r>
        <w:rPr>
          <w:rFonts w:hint="eastAsia" w:ascii="微软雅黑" w:hAnsi="微软雅黑" w:eastAsia="微软雅黑" w:cs="微软雅黑"/>
          <w:i w:val="0"/>
          <w:caps w:val="0"/>
          <w:color w:val="181717" w:themeColor="background2" w:themeShade="1A"/>
          <w:spacing w:val="0"/>
          <w:sz w:val="24"/>
          <w:szCs w:val="24"/>
          <w:shd w:val="clear" w:fill="FFFFFF"/>
          <w:lang w:eastAsia="zh-CN"/>
        </w:rPr>
        <w:t>，促进</w:t>
      </w:r>
      <w:r>
        <w:rPr>
          <w:rFonts w:hint="eastAsia" w:ascii="微软雅黑" w:hAnsi="微软雅黑" w:eastAsia="微软雅黑" w:cs="微软雅黑"/>
          <w:i w:val="0"/>
          <w:caps w:val="0"/>
          <w:color w:val="181717" w:themeColor="background2" w:themeShade="1A"/>
          <w:spacing w:val="0"/>
          <w:sz w:val="24"/>
          <w:szCs w:val="24"/>
          <w:shd w:val="clear" w:fill="FFFFFF"/>
        </w:rPr>
        <w:t>我区建筑业整体水平</w:t>
      </w:r>
      <w:r>
        <w:rPr>
          <w:rFonts w:hint="eastAsia" w:ascii="微软雅黑" w:hAnsi="微软雅黑" w:eastAsia="微软雅黑" w:cs="微软雅黑"/>
          <w:i w:val="0"/>
          <w:caps w:val="0"/>
          <w:color w:val="181717" w:themeColor="background2" w:themeShade="1A"/>
          <w:spacing w:val="0"/>
          <w:sz w:val="24"/>
          <w:szCs w:val="24"/>
          <w:shd w:val="clear" w:fill="FFFFFF"/>
          <w:lang w:eastAsia="zh-CN"/>
        </w:rPr>
        <w:t>的</w:t>
      </w:r>
      <w:r>
        <w:rPr>
          <w:rFonts w:hint="eastAsia" w:ascii="微软雅黑" w:hAnsi="微软雅黑" w:eastAsia="微软雅黑" w:cs="微软雅黑"/>
          <w:i w:val="0"/>
          <w:caps w:val="0"/>
          <w:color w:val="181717" w:themeColor="background2" w:themeShade="1A"/>
          <w:spacing w:val="0"/>
          <w:sz w:val="24"/>
          <w:szCs w:val="24"/>
          <w:shd w:val="clear" w:fill="FFFFFF"/>
        </w:rPr>
        <w:t>不断提高。</w:t>
      </w:r>
    </w:p>
    <w:p>
      <w:pPr>
        <w:widowControl/>
        <w:numPr>
          <w:ilvl w:val="0"/>
          <w:numId w:val="0"/>
        </w:numPr>
        <w:spacing w:line="376" w:lineRule="atLeast"/>
        <w:ind w:firstLine="480" w:firstLineChars="200"/>
        <w:rPr>
          <w:rFonts w:hint="eastAsia" w:ascii="微软雅黑" w:hAnsi="微软雅黑" w:eastAsia="微软雅黑" w:cs="微软雅黑"/>
          <w:i w:val="0"/>
          <w:caps w:val="0"/>
          <w:color w:val="181717" w:themeColor="background2" w:themeShade="1A"/>
          <w:spacing w:val="0"/>
          <w:sz w:val="24"/>
          <w:szCs w:val="24"/>
          <w:shd w:val="clear" w:fill="FFFFFF"/>
        </w:rPr>
      </w:pPr>
      <w:r>
        <w:rPr>
          <w:rFonts w:hint="eastAsia" w:ascii="微软雅黑" w:hAnsi="微软雅黑" w:eastAsia="微软雅黑" w:cs="微软雅黑"/>
          <w:b/>
          <w:bCs/>
          <w:color w:val="0D0D0D" w:themeColor="text1" w:themeTint="F2"/>
          <w:kern w:val="0"/>
          <w:sz w:val="24"/>
          <w:lang w:eastAsia="zh-CN"/>
          <w14:textFill>
            <w14:solidFill>
              <w14:schemeClr w14:val="tx1">
                <w14:lumMod w14:val="95000"/>
                <w14:lumOff w14:val="5000"/>
              </w14:schemeClr>
            </w14:solidFill>
          </w14:textFill>
        </w:rPr>
        <w:t>二、</w:t>
      </w:r>
      <w:r>
        <w:rPr>
          <w:rFonts w:hint="eastAsia" w:ascii="微软雅黑" w:hAnsi="微软雅黑" w:eastAsia="微软雅黑" w:cs="微软雅黑"/>
          <w:b/>
          <w:bCs/>
          <w:color w:val="0D0D0D" w:themeColor="text1" w:themeTint="F2"/>
          <w:kern w:val="0"/>
          <w:sz w:val="24"/>
          <w14:textFill>
            <w14:solidFill>
              <w14:schemeClr w14:val="tx1">
                <w14:lumMod w14:val="95000"/>
                <w14:lumOff w14:val="5000"/>
              </w14:schemeClr>
            </w14:solidFill>
          </w14:textFill>
        </w:rPr>
        <w:t>组织有益活动，共同交流进步。一是</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围绕行业发展和企业转型，开展各类专项培训，</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择时举办建设工程企业资质改革走向、安全生产管理及《民法典》</w:t>
      </w:r>
      <w:r>
        <w:rPr>
          <w:rFonts w:hint="eastAsia" w:ascii="微软雅黑" w:hAnsi="微软雅黑" w:eastAsia="微软雅黑" w:cs="微软雅黑"/>
          <w:color w:val="0D0D0D" w:themeColor="text1" w:themeTint="F2"/>
          <w:kern w:val="0"/>
          <w:sz w:val="24"/>
          <w:szCs w:val="24"/>
          <w:lang w:eastAsia="zh-CN"/>
          <w14:textFill>
            <w14:solidFill>
              <w14:schemeClr w14:val="tx1">
                <w14:lumMod w14:val="95000"/>
                <w14:lumOff w14:val="5000"/>
              </w14:schemeClr>
            </w14:solidFill>
          </w14:textFill>
        </w:rPr>
        <w:t>对</w:t>
      </w:r>
      <w:r>
        <w:rPr>
          <w:rFonts w:hint="eastAsia" w:ascii="微软雅黑" w:hAnsi="微软雅黑" w:eastAsia="微软雅黑" w:cs="微软雅黑"/>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建筑行业的主要影响与风险防范等内容</w:t>
      </w:r>
      <w:r>
        <w:rPr>
          <w:rFonts w:hint="eastAsia" w:ascii="微软雅黑" w:hAnsi="微软雅黑" w:eastAsia="微软雅黑" w:cs="微软雅黑"/>
          <w:color w:val="0D0D0D" w:themeColor="text1" w:themeTint="F2"/>
          <w:kern w:val="0"/>
          <w:sz w:val="24"/>
          <w:szCs w:val="24"/>
          <w:lang w:eastAsia="zh-CN"/>
          <w14:textFill>
            <w14:solidFill>
              <w14:schemeClr w14:val="tx1">
                <w14:lumMod w14:val="95000"/>
                <w14:lumOff w14:val="5000"/>
              </w14:schemeClr>
            </w14:solidFill>
          </w14:textFill>
        </w:rPr>
        <w:t>的培训，同时要加强</w:t>
      </w:r>
      <w:r>
        <w:rPr>
          <w:rFonts w:hint="eastAsia" w:ascii="微软雅黑" w:hAnsi="微软雅黑" w:eastAsia="微软雅黑" w:cs="微软雅黑"/>
          <w:color w:val="0D0D0D" w:themeColor="text1" w:themeTint="F2"/>
          <w:kern w:val="0"/>
          <w:sz w:val="24"/>
          <w:szCs w:val="24"/>
          <w14:textFill>
            <w14:solidFill>
              <w14:schemeClr w14:val="tx1">
                <w14:lumMod w14:val="95000"/>
                <w14:lumOff w14:val="5000"/>
              </w14:schemeClr>
            </w14:solidFill>
          </w14:textFill>
        </w:rPr>
        <w:t>对会员单位项目负责人的技术、管理能力进行培训，提高项目科学化管理水平，不断提升企业的整体实力和市场竞争力。</w:t>
      </w:r>
      <w:r>
        <w:rPr>
          <w:rFonts w:hint="eastAsia" w:ascii="微软雅黑" w:hAnsi="微软雅黑" w:eastAsia="微软雅黑" w:cs="微软雅黑"/>
          <w:b/>
          <w:bCs/>
          <w:color w:val="0D0D0D" w:themeColor="text1" w:themeTint="F2"/>
          <w:kern w:val="0"/>
          <w:sz w:val="24"/>
          <w:szCs w:val="24"/>
          <w14:textFill>
            <w14:solidFill>
              <w14:schemeClr w14:val="tx1">
                <w14:lumMod w14:val="95000"/>
                <w14:lumOff w14:val="5000"/>
              </w14:schemeClr>
            </w14:solidFill>
          </w14:textFill>
        </w:rPr>
        <w:t>二是</w:t>
      </w:r>
      <w:r>
        <w:rPr>
          <w:rFonts w:hint="eastAsia" w:ascii="微软雅黑" w:hAnsi="微软雅黑" w:eastAsia="微软雅黑" w:cs="微软雅黑"/>
          <w:color w:val="0D0D0D" w:themeColor="text1" w:themeTint="F2"/>
          <w:kern w:val="0"/>
          <w:sz w:val="24"/>
          <w:szCs w:val="24"/>
          <w14:textFill>
            <w14:solidFill>
              <w14:schemeClr w14:val="tx1">
                <w14:lumMod w14:val="95000"/>
                <w14:lumOff w14:val="5000"/>
              </w14:schemeClr>
            </w14:solidFill>
          </w14:textFill>
        </w:rPr>
        <w:t>适时组织专题讨论会和现场</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观摩会，加强会员单位之间的业务交流，交流经验做法，讨论行业发展，为增进会员单位之间的友谊，促进相互学习、相互交流、共同进步搭建平台。</w:t>
      </w:r>
      <w:r>
        <w:rPr>
          <w:rFonts w:hint="eastAsia" w:ascii="微软雅黑" w:hAnsi="微软雅黑" w:eastAsia="微软雅黑" w:cs="微软雅黑"/>
          <w:b/>
          <w:bCs/>
          <w:color w:val="0D0D0D" w:themeColor="text1" w:themeTint="F2"/>
          <w:kern w:val="0"/>
          <w:sz w:val="24"/>
          <w14:textFill>
            <w14:solidFill>
              <w14:schemeClr w14:val="tx1">
                <w14:lumMod w14:val="95000"/>
                <w14:lumOff w14:val="5000"/>
              </w14:schemeClr>
            </w14:solidFill>
          </w14:textFill>
        </w:rPr>
        <w:t>三是</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组织会员单位到</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先进地区、企业考</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察学习，</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吸收其先进技术和管理</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经验，</w:t>
      </w:r>
      <w:r>
        <w:rPr>
          <w:rFonts w:hint="eastAsia" w:ascii="微软雅黑" w:hAnsi="微软雅黑" w:eastAsia="微软雅黑" w:cs="微软雅黑"/>
          <w:color w:val="0D0D0D" w:themeColor="text1" w:themeTint="F2"/>
          <w:kern w:val="0"/>
          <w:sz w:val="24"/>
          <w:lang w:eastAsia="zh-CN"/>
          <w14:textFill>
            <w14:solidFill>
              <w14:schemeClr w14:val="tx1">
                <w14:lumMod w14:val="95000"/>
                <w14:lumOff w14:val="5000"/>
              </w14:schemeClr>
            </w14:solidFill>
          </w14:textFill>
        </w:rPr>
        <w:t>以提高</w:t>
      </w:r>
      <w:r>
        <w:rPr>
          <w:rFonts w:hint="eastAsia" w:ascii="微软雅黑" w:hAnsi="微软雅黑" w:eastAsia="微软雅黑" w:cs="微软雅黑"/>
          <w:color w:val="0D0D0D" w:themeColor="text1" w:themeTint="F2"/>
          <w:kern w:val="0"/>
          <w:sz w:val="24"/>
          <w14:textFill>
            <w14:solidFill>
              <w14:schemeClr w14:val="tx1">
                <w14:lumMod w14:val="95000"/>
                <w14:lumOff w14:val="5000"/>
              </w14:schemeClr>
            </w14:solidFill>
          </w14:textFill>
        </w:rPr>
        <w:t>会员企业的视野，提升自身实力。</w:t>
      </w:r>
    </w:p>
    <w:p>
      <w:pPr>
        <w:ind w:firstLine="480"/>
        <w:rPr>
          <w:rFonts w:hint="eastAsia" w:ascii="微软雅黑" w:hAnsi="微软雅黑" w:eastAsia="微软雅黑" w:cs="微软雅黑"/>
          <w:i w:val="0"/>
          <w:caps w:val="0"/>
          <w:color w:val="181717" w:themeColor="background2" w:themeShade="1A"/>
          <w:spacing w:val="0"/>
          <w:sz w:val="24"/>
          <w:szCs w:val="24"/>
          <w:shd w:val="clear" w:fill="FFFFFF"/>
        </w:rPr>
      </w:pPr>
      <w:r>
        <w:rPr>
          <w:rFonts w:hint="eastAsia" w:ascii="微软雅黑" w:hAnsi="微软雅黑" w:eastAsia="微软雅黑" w:cs="微软雅黑"/>
          <w:b/>
          <w:bCs/>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t>三、深入开展交流调研，积极反映行业诉求。</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一是推进行业调研、考察工作，扩大维度，挖掘深度，形成调研成果，重点针对企业转型升级、建筑节能减排、企业融资、劳务用工方式、材料计价等行业突出问题，进行专题调研，提出可操作性建议并报送业务指导部门。</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二是</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围绕促进建筑业产业发展、建筑市场监管体制机制建设、市场环境优化、增强施工和监理企业核心竞争力、促进建筑</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业</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持续发展、诚信体系建设等内容展开</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调研</w:t>
      </w: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三是针对建筑业高质量发展、全过程工程咨询、施工总承包、建筑资质改革等行业焦点，进行专题调查研究。通过</w:t>
      </w:r>
      <w:r>
        <w:rPr>
          <w:rFonts w:hint="eastAsia" w:ascii="微软雅黑" w:hAnsi="微软雅黑" w:eastAsia="微软雅黑" w:cs="微软雅黑"/>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t>深入交流调研，努力为会员企业创造良好的外部环境。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firstLine="720" w:firstLineChars="300"/>
        <w:jc w:val="both"/>
        <w:rPr>
          <w:rFonts w:hint="eastAsia" w:ascii="微软雅黑" w:hAnsi="微软雅黑" w:eastAsia="微软雅黑" w:cs="微软雅黑"/>
          <w:i w:val="0"/>
          <w:caps w:val="0"/>
          <w:color w:val="414446"/>
          <w:spacing w:val="0"/>
          <w:sz w:val="24"/>
          <w:szCs w:val="24"/>
          <w:shd w:val="clear" w:fill="FFFFFF"/>
          <w:lang w:eastAsia="zh-CN"/>
        </w:rPr>
      </w:pPr>
      <w:r>
        <w:rPr>
          <w:rFonts w:hint="eastAsia" w:ascii="微软雅黑" w:hAnsi="微软雅黑" w:eastAsia="微软雅黑" w:cs="微软雅黑"/>
          <w:b/>
          <w:bCs/>
          <w:i w:val="0"/>
          <w:caps w:val="0"/>
          <w:color w:val="414446"/>
          <w:spacing w:val="0"/>
          <w:sz w:val="24"/>
          <w:szCs w:val="24"/>
          <w:shd w:val="clear" w:fill="FFFFFF"/>
          <w:lang w:eastAsia="zh-CN"/>
        </w:rPr>
        <w:t>四、强化党建引领作用，夯实协会基础工作。</w:t>
      </w:r>
      <w:r>
        <w:rPr>
          <w:rFonts w:hint="eastAsia" w:ascii="微软雅黑" w:hAnsi="微软雅黑" w:eastAsia="微软雅黑" w:cs="微软雅黑"/>
          <w:i w:val="0"/>
          <w:caps w:val="0"/>
          <w:color w:val="414446"/>
          <w:spacing w:val="0"/>
          <w:sz w:val="24"/>
          <w:szCs w:val="24"/>
          <w:shd w:val="clear" w:fill="FFFFFF"/>
          <w:lang w:eastAsia="zh-CN"/>
        </w:rPr>
        <w:t>坚决贯彻党中央路线方针政策，把牢协会政治大方向，时刻与以习近平同志为核心的党中央保持高度一致，将党建工作与业务工作深度融合，推动建筑业高质量发展。</w:t>
      </w:r>
    </w:p>
    <w:p>
      <w:pPr>
        <w:ind w:firstLine="480"/>
        <w:rPr>
          <w:rFonts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b w:val="0"/>
          <w:bCs/>
          <w:i w:val="0"/>
          <w:caps w:val="0"/>
          <w:color w:val="0D0D0D" w:themeColor="text1" w:themeTint="F2"/>
          <w:spacing w:val="0"/>
          <w:kern w:val="0"/>
          <w:sz w:val="24"/>
          <w:szCs w:val="24"/>
          <w:shd w:val="clear" w:fill="FFFFFF"/>
          <w:lang w:val="en-US" w:eastAsia="zh-CN" w:bidi="ar"/>
          <w14:textFill>
            <w14:solidFill>
              <w14:schemeClr w14:val="tx1">
                <w14:lumMod w14:val="95000"/>
                <w14:lumOff w14:val="5000"/>
              </w14:schemeClr>
            </w14:solidFill>
          </w14:textFill>
        </w:rPr>
        <w:t>1、发挥党建引领作用。协会党支部在服务会员单位的同时，要引领协会及会员单位积极参与扶贫济困、环境保护、乡村振兴等活动，践行社会责任；引领建筑行业积极贯彻国家关于促进建筑业高质量发展的意见，促进我区建筑业健康发展；开展党日主题</w:t>
      </w:r>
      <w:r>
        <w:rPr>
          <w:rFonts w:ascii="微软雅黑" w:hAnsi="微软雅黑" w:eastAsia="微软雅黑" w:cs="微软雅黑"/>
          <w:i w:val="0"/>
          <w:caps w:val="0"/>
          <w:color w:val="333333"/>
          <w:spacing w:val="0"/>
          <w:sz w:val="24"/>
          <w:szCs w:val="24"/>
          <w:shd w:val="clear" w:fill="FFFFFF"/>
        </w:rPr>
        <w:t>学习活动，进一步提升党员政治修养</w:t>
      </w:r>
      <w:r>
        <w:rPr>
          <w:rFonts w:hint="eastAsia" w:ascii="微软雅黑" w:hAnsi="微软雅黑" w:eastAsia="微软雅黑" w:cs="微软雅黑"/>
          <w:i w:val="0"/>
          <w:caps w:val="0"/>
          <w:color w:val="333333"/>
          <w:spacing w:val="0"/>
          <w:sz w:val="24"/>
          <w:szCs w:val="24"/>
          <w:shd w:val="clear" w:fill="FFFFFF"/>
          <w:lang w:eastAsia="zh-CN"/>
        </w:rPr>
        <w:t>；</w:t>
      </w:r>
      <w:r>
        <w:rPr>
          <w:rFonts w:ascii="微软雅黑" w:hAnsi="微软雅黑" w:eastAsia="微软雅黑" w:cs="微软雅黑"/>
          <w:i w:val="0"/>
          <w:caps w:val="0"/>
          <w:color w:val="333333"/>
          <w:spacing w:val="0"/>
          <w:sz w:val="24"/>
          <w:szCs w:val="24"/>
          <w:shd w:val="clear" w:fill="FFFFFF"/>
        </w:rPr>
        <w:t>抓牢抓实意识形态工作，在党建和业务方面切实贯彻落实“两个坚决维护”这个根本政治要求</w:t>
      </w:r>
      <w:r>
        <w:rPr>
          <w:rFonts w:hint="eastAsia" w:ascii="微软雅黑" w:hAnsi="微软雅黑" w:eastAsia="微软雅黑" w:cs="微软雅黑"/>
          <w:i w:val="0"/>
          <w:caps w:val="0"/>
          <w:color w:val="333333"/>
          <w:spacing w:val="0"/>
          <w:sz w:val="24"/>
          <w:szCs w:val="24"/>
          <w:shd w:val="clear" w:fill="FFFFFF"/>
          <w:lang w:eastAsia="zh-CN"/>
        </w:rPr>
        <w:t>；</w:t>
      </w:r>
      <w:r>
        <w:rPr>
          <w:rFonts w:hint="eastAsia" w:ascii="微软雅黑" w:hAnsi="微软雅黑" w:eastAsia="微软雅黑" w:cs="微软雅黑"/>
          <w:b w:val="0"/>
          <w:bCs w:val="0"/>
          <w:i w:val="0"/>
          <w:caps w:val="0"/>
          <w:color w:val="333333"/>
          <w:spacing w:val="0"/>
          <w:sz w:val="24"/>
          <w:szCs w:val="24"/>
          <w:shd w:val="clear" w:fill="FFFFFF"/>
          <w:lang w:eastAsia="zh-CN"/>
        </w:rPr>
        <w:t>结合建党百年，</w:t>
      </w:r>
      <w:r>
        <w:rPr>
          <w:rFonts w:ascii="微软雅黑" w:hAnsi="微软雅黑" w:eastAsia="微软雅黑" w:cs="微软雅黑"/>
          <w:b w:val="0"/>
          <w:bCs w:val="0"/>
          <w:i w:val="0"/>
          <w:caps w:val="0"/>
          <w:color w:val="333333"/>
          <w:spacing w:val="0"/>
          <w:sz w:val="24"/>
          <w:szCs w:val="24"/>
          <w:shd w:val="clear" w:fill="FFFFFF"/>
        </w:rPr>
        <w:t>精心策划庆祝建党100周年爱国主义教育系列活动，</w:t>
      </w:r>
      <w:r>
        <w:rPr>
          <w:rFonts w:ascii="微软雅黑" w:hAnsi="微软雅黑" w:eastAsia="微软雅黑" w:cs="微软雅黑"/>
          <w:i w:val="0"/>
          <w:caps w:val="0"/>
          <w:color w:val="333333"/>
          <w:spacing w:val="0"/>
          <w:sz w:val="24"/>
          <w:szCs w:val="24"/>
          <w:shd w:val="clear" w:fill="FFFFFF"/>
        </w:rPr>
        <w:t>激发大家干事创业的激情与活力。</w:t>
      </w:r>
    </w:p>
    <w:p>
      <w:pPr>
        <w:ind w:firstLine="480"/>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pPr>
      <w:r>
        <w:rPr>
          <w:rFonts w:hint="eastAsia" w:ascii="微软雅黑" w:hAnsi="微软雅黑" w:eastAsia="微软雅黑" w:cs="微软雅黑"/>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t>2.推进协会依法治理。严格履行</w:t>
      </w:r>
      <w:r>
        <w:rPr>
          <w:rFonts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协会《章程》赋予的职责，</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按时召开理事会和常务理事会（会长办公会），做好各类会议筹划和会务保障工作；强化会员会籍管理和会费收支管理工作；按照登记机关要求，及时办理社会组织年检工作，开展社会组织信用等级评价申报工作，创建“</w:t>
      </w:r>
      <w:r>
        <w:rPr>
          <w:rFonts w:hint="eastAsia" w:ascii="微软雅黑" w:hAnsi="微软雅黑" w:eastAsia="微软雅黑" w:cs="微软雅黑"/>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t>3A级社会组织</w:t>
      </w:r>
      <w:r>
        <w:rPr>
          <w:rFonts w:hint="eastAsia" w:ascii="微软雅黑" w:hAnsi="微软雅黑" w:eastAsia="微软雅黑" w:cs="微软雅黑"/>
          <w:i w:val="0"/>
          <w:caps w:val="0"/>
          <w:color w:val="0D0D0D" w:themeColor="text1" w:themeTint="F2"/>
          <w:spacing w:val="0"/>
          <w:sz w:val="24"/>
          <w:szCs w:val="24"/>
          <w:shd w:val="clear" w:fill="FFFFFF"/>
          <w:lang w:eastAsia="zh-CN"/>
          <w14:textFill>
            <w14:solidFill>
              <w14:schemeClr w14:val="tx1">
                <w14:lumMod w14:val="95000"/>
                <w14:lumOff w14:val="5000"/>
              </w14:schemeClr>
            </w14:solidFill>
          </w14:textFill>
        </w:rPr>
        <w:t>”。</w:t>
      </w:r>
    </w:p>
    <w:p>
      <w:pPr>
        <w:ind w:firstLine="480"/>
        <w:rPr>
          <w:rFonts w:hint="eastAsia" w:ascii="微软雅黑" w:hAnsi="微软雅黑" w:eastAsia="微软雅黑" w:cs="微软雅黑"/>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pPr>
      <w:r>
        <w:rPr>
          <w:rFonts w:hint="eastAsia" w:ascii="微软雅黑" w:hAnsi="微软雅黑" w:eastAsia="微软雅黑" w:cs="微软雅黑"/>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t>3.打造协会专家团队。进一步完善建设工程质量和建筑施工专家库管理制度，吸收行业内高水平专家，为协会评先评优、技能竞赛和行业主管部门的督查检查等活动提供支撑。</w:t>
      </w:r>
    </w:p>
    <w:p>
      <w:pPr>
        <w:ind w:firstLine="480"/>
        <w:rPr>
          <w:rFonts w:hint="eastAsia" w:ascii="微软雅黑" w:hAnsi="微软雅黑" w:eastAsia="微软雅黑" w:cs="微软雅黑"/>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pPr>
      <w:r>
        <w:rPr>
          <w:rFonts w:hint="eastAsia" w:ascii="微软雅黑" w:hAnsi="微软雅黑" w:eastAsia="微软雅黑" w:cs="微软雅黑"/>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t>4.加强协会网站管理，积极宣传党和国家方针政策，关注行业动态，及时更新、丰富网站栏目内容，充分发挥网站的信息宣传、交流沟通作用。</w:t>
      </w:r>
    </w:p>
    <w:p>
      <w:pPr>
        <w:ind w:firstLine="480"/>
      </w:pPr>
      <w:r>
        <w:rPr>
          <w:rFonts w:hint="eastAsia" w:ascii="微软雅黑" w:hAnsi="微软雅黑" w:eastAsia="微软雅黑" w:cs="微软雅黑"/>
          <w:i w:val="0"/>
          <w:caps w:val="0"/>
          <w:color w:val="0D0D0D" w:themeColor="text1" w:themeTint="F2"/>
          <w:spacing w:val="0"/>
          <w:sz w:val="24"/>
          <w:szCs w:val="24"/>
          <w:shd w:val="clear" w:fill="FFFFFF"/>
          <w:lang w:val="en-US" w:eastAsia="zh-CN"/>
          <w14:textFill>
            <w14:solidFill>
              <w14:schemeClr w14:val="tx1">
                <w14:lumMod w14:val="95000"/>
                <w14:lumOff w14:val="5000"/>
              </w14:schemeClr>
            </w14:solidFill>
          </w14:textFill>
        </w:rPr>
        <w:t>5.加强会籍管理。按照协会《章程》规定，及时做好入会退会工作；继续发展新会员，推动协会进一步发展壮大；要开展多种形式的会员交流活动，增强凝聚力。</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B5CE"/>
    <w:multiLevelType w:val="singleLevel"/>
    <w:tmpl w:val="06BAB5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B2E2C"/>
    <w:rsid w:val="6E0B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2021-01-15T02:54:00Z</dcterms:created>
  <dc:creator>Administrator</dc:creator>
  <cp:lastModifiedBy>Administrator</cp:lastModifiedBy>
  <dcterms:modified xsi:type="dcterms:W3CDTF">2021-01-15T02:56:01Z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