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450" w:lineRule="atLeast"/>
        <w:jc w:val="both"/>
        <w:rPr>
          <w:rFonts w:ascii="微软雅黑" w:hAnsi="微软雅黑" w:eastAsia="微软雅黑" w:cs="微软雅黑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附件：20</w:t>
      </w:r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年度徽州区建设工程“丰乐杯”奖(优质工程)入选名单</w:t>
      </w:r>
    </w:p>
    <w:tbl>
      <w:tblPr>
        <w:tblStyle w:val="4"/>
        <w:tblpPr w:leftFromText="180" w:rightFromText="180" w:vertAnchor="page" w:horzAnchor="page" w:tblpX="1746" w:tblpY="3229"/>
        <w:tblOverlap w:val="never"/>
        <w:tblW w:w="13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3550"/>
        <w:gridCol w:w="2637"/>
        <w:gridCol w:w="2713"/>
        <w:gridCol w:w="1100"/>
        <w:gridCol w:w="230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84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工程名称</w:t>
            </w:r>
          </w:p>
        </w:tc>
        <w:tc>
          <w:tcPr>
            <w:tcW w:w="2637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建设单位</w:t>
            </w:r>
          </w:p>
        </w:tc>
        <w:tc>
          <w:tcPr>
            <w:tcW w:w="271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110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项目经理</w:t>
            </w:r>
          </w:p>
        </w:tc>
        <w:tc>
          <w:tcPr>
            <w:tcW w:w="230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监理单位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84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550" w:type="dxa"/>
            <w:vAlign w:val="center"/>
          </w:tcPr>
          <w:p>
            <w:pPr>
              <w:pStyle w:val="2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年产500台智能熔模铸造机器人成品库、原料库、厂房工程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（房屋建筑）</w:t>
            </w:r>
          </w:p>
        </w:tc>
        <w:tc>
          <w:tcPr>
            <w:tcW w:w="2637" w:type="dxa"/>
            <w:vAlign w:val="center"/>
          </w:tcPr>
          <w:p>
            <w:pPr>
              <w:pStyle w:val="2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安徽世茂智能科技有限公司</w:t>
            </w:r>
          </w:p>
        </w:tc>
        <w:tc>
          <w:tcPr>
            <w:tcW w:w="2713" w:type="dxa"/>
            <w:vAlign w:val="center"/>
          </w:tcPr>
          <w:p>
            <w:pPr>
              <w:pStyle w:val="2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安徽皖铠建设工程有限公司</w:t>
            </w:r>
          </w:p>
        </w:tc>
        <w:tc>
          <w:tcPr>
            <w:tcW w:w="1100" w:type="dxa"/>
            <w:vAlign w:val="center"/>
          </w:tcPr>
          <w:p>
            <w:pPr>
              <w:pStyle w:val="2"/>
              <w:ind w:left="0" w:leftChars="0" w:right="0" w:rightChars="0" w:firstLine="210" w:firstLineChars="1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吴志斌</w:t>
            </w:r>
          </w:p>
        </w:tc>
        <w:tc>
          <w:tcPr>
            <w:tcW w:w="2300" w:type="dxa"/>
            <w:vAlign w:val="center"/>
          </w:tcPr>
          <w:p>
            <w:pPr>
              <w:pStyle w:val="2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北京中联环建设工程管理有限公司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刘广玉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4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徽客坊徽州特色农副产品加工项目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综合楼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工程（房屋建筑）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黄山徽客坊食品有限公司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黄山市徽信建设发展有限公司</w:t>
            </w:r>
          </w:p>
        </w:tc>
        <w:tc>
          <w:tcPr>
            <w:tcW w:w="1100" w:type="dxa"/>
            <w:vAlign w:val="top"/>
          </w:tcPr>
          <w:p>
            <w:pPr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宋幸生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浙江元正工程管理有限公司</w:t>
            </w:r>
          </w:p>
        </w:tc>
        <w:tc>
          <w:tcPr>
            <w:tcW w:w="950" w:type="dxa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宋慧章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84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年产1000吨聚酰亚胺（A-PI）树脂项目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（房屋建筑）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黄山金石木塑料科技有限公司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黄山市徽信建设发展有限公司</w:t>
            </w:r>
          </w:p>
        </w:tc>
        <w:tc>
          <w:tcPr>
            <w:tcW w:w="1100" w:type="dxa"/>
            <w:vAlign w:val="top"/>
          </w:tcPr>
          <w:p>
            <w:pPr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吴国飞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杭州大江建设项目管理有限公司</w:t>
            </w:r>
          </w:p>
        </w:tc>
        <w:tc>
          <w:tcPr>
            <w:tcW w:w="950" w:type="dxa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傅满进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84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黄山至德新材料科技有限公司综合楼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（房屋建筑）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黄山至德新材料科技有限公司</w:t>
            </w:r>
          </w:p>
        </w:tc>
        <w:tc>
          <w:tcPr>
            <w:tcW w:w="271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黄山市徽州区第一建设实业有限公司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汪鹏翔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浙江东亿工程管理有限公司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胡国银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黄山市瑞亿新材料有限公司1#仓库、2#厂房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黄山市瑞亿新材料有限公司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黄山市徽州中亚建筑安装古典园林有限公司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洪游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合肥市瑞元建设项目管理有限公司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中茶谢裕大（黄山）茶产业园（一期）1#办公楼、2#仓库、3#厂房工程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中茶谢裕大（黄山）茶叶有限公司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黄山市建工集团有限公司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张丽君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黄山市建设监理有限公司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方国清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徽州区岩寺镇上街社区幼儿园新建工程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（房屋建筑）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徽州区岩寺镇上街社区居民委员会</w:t>
            </w:r>
          </w:p>
        </w:tc>
        <w:tc>
          <w:tcPr>
            <w:tcW w:w="2713" w:type="dxa"/>
            <w:vAlign w:val="top"/>
          </w:tcPr>
          <w:p>
            <w:pPr>
              <w:jc w:val="center"/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黄山市徽州区第一建设实业有限公司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吴秉涛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杭州大江建设项目管理有限公司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方荣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黄山市第三人民医院感染和隔离病区改造--装饰工程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（装饰）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黄山市第三人民医院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黄山市徽州建筑安装有限公司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汪炜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北京中联环建设工程管理有限公司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吴义军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徽州区潜口民宅（古戏台、诚仁堂、万盛记等）抢修工程（古建）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黄山市徽州区潜口民宅博物馆</w:t>
            </w:r>
          </w:p>
        </w:tc>
        <w:tc>
          <w:tcPr>
            <w:tcW w:w="2713" w:type="dxa"/>
            <w:vAlign w:val="top"/>
          </w:tcPr>
          <w:p>
            <w:pPr>
              <w:jc w:val="center"/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黄山市徽州区第一建设实业有限公司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严勇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安徽徽州文物工程勘察设计有限公司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朱志忠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灵山书院6#楼(古建）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黄山市徽州灵山旅游开发有限公司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黄山市徽州中亚建筑安装古典园林有限公司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江群英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江苏雨田工程咨询集团有限公司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汪奎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5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徽州区丰乐水库上游环境综合整治项目（杨村乡桃源河流域一期）(市政公用）</w:t>
            </w:r>
          </w:p>
        </w:tc>
        <w:tc>
          <w:tcPr>
            <w:tcW w:w="263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黄山市徽州区杨村乡人民政府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黄山徽翔建筑安装工程有限公司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李婷婷</w:t>
            </w:r>
          </w:p>
        </w:tc>
        <w:tc>
          <w:tcPr>
            <w:tcW w:w="230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黄山市正信建设监理有限公司</w:t>
            </w:r>
          </w:p>
        </w:tc>
        <w:tc>
          <w:tcPr>
            <w:tcW w:w="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褚文英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8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5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徽州区新力路、信行二路道路工程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(市政公用）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黄山市徽州区住房和城乡建设局、徽州区城市建设投资有限公司</w:t>
            </w:r>
          </w:p>
        </w:tc>
        <w:tc>
          <w:tcPr>
            <w:tcW w:w="271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黄山市徽信建设发展有限公司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汪志贵</w:t>
            </w:r>
          </w:p>
        </w:tc>
        <w:tc>
          <w:tcPr>
            <w:tcW w:w="23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1"/>
                <w:szCs w:val="21"/>
                <w:lang w:val="en-US" w:eastAsia="zh-CN" w:bidi="ar-SA"/>
              </w:rPr>
              <w:t>北京中联环建设工程管理有限公司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吴义军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C2B71"/>
    <w:rsid w:val="188C2B71"/>
    <w:rsid w:val="668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2022-03-22T02:18:00Z</dcterms:created>
  <dc:creator>Administrator</dc:creator>
  <cp:lastModifiedBy>Administrator</cp:lastModifiedBy>
  <cp:lastPrinted>2022-03-22T02:25:00Z</cp:lastPrinted>
  <dcterms:modified xsi:type="dcterms:W3CDTF">2022-03-22T06:24:06Z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